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民法试题及答案</w:t>
      </w:r>
    </w:p>
    <w:p>
      <w:pPr>
        <w:numPr>
          <w:ilvl w:val="0"/>
          <w:numId w:val="1"/>
        </w:numP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简答（每题5分，共30分）</w:t>
      </w:r>
    </w:p>
    <w:p>
      <w:pPr>
        <w:numPr>
          <w:ilvl w:val="0"/>
          <w:numId w:val="2"/>
        </w:num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什么是代理?其法律特征是什么？</w:t>
      </w:r>
    </w:p>
    <w:p>
      <w:pPr>
        <w:numPr>
          <w:numId w:val="0"/>
        </w:numPr>
        <w:rPr>
          <w:rFonts w:hint="eastAsia" w:ascii="宋体" w:hAnsi="宋体" w:eastAsia="宋体" w:cs="宋体"/>
          <w:color w:val="auto"/>
          <w:sz w:val="24"/>
          <w:szCs w:val="24"/>
          <w:lang w:val="en-US" w:eastAsia="zh-CN"/>
        </w:rPr>
      </w:pPr>
    </w:p>
    <w:p>
      <w:pPr>
        <w:numPr>
          <w:ilvl w:val="0"/>
          <w:numId w:val="2"/>
        </w:num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比较名誉权和人格尊严。</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lang w:val="en-US" w:eastAsia="zh-CN"/>
        </w:rPr>
        <w:t>3、</w:t>
      </w:r>
      <w:r>
        <w:rPr>
          <w:rFonts w:hint="eastAsia" w:ascii="宋体" w:hAnsi="宋体" w:eastAsia="宋体" w:cs="宋体"/>
          <w:color w:val="auto"/>
          <w:spacing w:val="15"/>
          <w:sz w:val="24"/>
          <w:szCs w:val="24"/>
          <w:shd w:val="clear" w:fill="FFFFFF"/>
        </w:rPr>
        <w:t>简答民事法律行为成立的要件</w:t>
      </w:r>
      <w:r>
        <w:rPr>
          <w:rFonts w:hint="eastAsia" w:ascii="宋体" w:hAnsi="宋体" w:eastAsia="宋体" w:cs="宋体"/>
          <w:color w:val="auto"/>
          <w:spacing w:val="15"/>
          <w:sz w:val="24"/>
          <w:szCs w:val="24"/>
          <w:shd w:val="clear" w:fill="FFFFFF"/>
          <w:lang w:eastAsia="zh-CN"/>
        </w:rPr>
        <w:t>。</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shd w:val="clear" w:fill="FFFFFF"/>
        </w:rPr>
      </w:pPr>
      <w:r>
        <w:rPr>
          <w:rFonts w:hint="eastAsia" w:ascii="宋体" w:hAnsi="宋体" w:eastAsia="宋体" w:cs="宋体"/>
          <w:color w:val="auto"/>
          <w:spacing w:val="15"/>
          <w:sz w:val="24"/>
          <w:szCs w:val="24"/>
          <w:shd w:val="clear" w:fill="FFFFFF"/>
          <w:lang w:val="en-US" w:eastAsia="zh-CN"/>
        </w:rPr>
        <w:t>4、</w:t>
      </w:r>
      <w:r>
        <w:rPr>
          <w:rFonts w:hint="eastAsia" w:asciiTheme="minorEastAsia" w:hAnsiTheme="minorEastAsia" w:eastAsiaTheme="minorEastAsia" w:cstheme="minorEastAsia"/>
          <w:color w:val="auto"/>
          <w:spacing w:val="15"/>
          <w:sz w:val="24"/>
          <w:szCs w:val="24"/>
          <w:shd w:val="clear" w:fill="FFFFFF"/>
        </w:rPr>
        <w:t>简</w:t>
      </w:r>
      <w:r>
        <w:rPr>
          <w:rFonts w:hint="eastAsia" w:asciiTheme="minorEastAsia" w:hAnsiTheme="minorEastAsia" w:cstheme="minorEastAsia"/>
          <w:color w:val="auto"/>
          <w:spacing w:val="15"/>
          <w:sz w:val="24"/>
          <w:szCs w:val="24"/>
          <w:shd w:val="clear" w:fill="FFFFFF"/>
          <w:lang w:eastAsia="zh-CN"/>
        </w:rPr>
        <w:t>答</w:t>
      </w:r>
      <w:r>
        <w:rPr>
          <w:rFonts w:hint="eastAsia" w:asciiTheme="minorEastAsia" w:hAnsiTheme="minorEastAsia" w:eastAsiaTheme="minorEastAsia" w:cstheme="minorEastAsia"/>
          <w:color w:val="auto"/>
          <w:spacing w:val="15"/>
          <w:sz w:val="24"/>
          <w:szCs w:val="24"/>
          <w:shd w:val="clear" w:fill="FFFFFF"/>
        </w:rPr>
        <w:t>用益物权和担保物权的区别。</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shd w:val="clear" w:fill="FFFFFF"/>
        </w:rPr>
      </w:pPr>
      <w:r>
        <w:rPr>
          <w:rFonts w:hint="eastAsia" w:ascii="宋体" w:hAnsi="宋体" w:eastAsia="宋体" w:cs="宋体"/>
          <w:color w:val="auto"/>
          <w:spacing w:val="15"/>
          <w:sz w:val="24"/>
          <w:szCs w:val="24"/>
          <w:shd w:val="clear" w:fill="FFFFFF"/>
          <w:lang w:val="en-US" w:eastAsia="zh-CN"/>
        </w:rPr>
        <w:t>5、</w:t>
      </w:r>
      <w:r>
        <w:rPr>
          <w:rFonts w:hint="eastAsia" w:ascii="宋体" w:hAnsi="宋体" w:eastAsia="宋体" w:cs="宋体"/>
          <w:color w:val="auto"/>
          <w:spacing w:val="15"/>
          <w:sz w:val="24"/>
          <w:szCs w:val="24"/>
          <w:shd w:val="clear" w:fill="FFFFFF"/>
        </w:rPr>
        <w:t>简答丧失继承权的几种情况。</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shd w:val="clear" w:fill="FFFFFF"/>
          <w:lang w:val="en-US" w:eastAsia="zh-CN"/>
        </w:rPr>
      </w:pPr>
      <w:r>
        <w:rPr>
          <w:rFonts w:hint="eastAsia" w:ascii="宋体" w:hAnsi="宋体" w:eastAsia="宋体" w:cs="宋体"/>
          <w:color w:val="auto"/>
          <w:spacing w:val="15"/>
          <w:sz w:val="24"/>
          <w:szCs w:val="24"/>
          <w:shd w:val="clear" w:fill="FFFFFF"/>
          <w:lang w:val="en-US" w:eastAsia="zh-CN"/>
        </w:rPr>
        <w:t>6、</w:t>
      </w:r>
      <w:r>
        <w:rPr>
          <w:rFonts w:hint="eastAsia" w:ascii="宋体" w:hAnsi="宋体" w:eastAsia="宋体" w:cs="宋体"/>
          <w:color w:val="auto"/>
          <w:spacing w:val="15"/>
          <w:sz w:val="24"/>
          <w:szCs w:val="24"/>
          <w:shd w:val="clear" w:fill="FFFFFF"/>
        </w:rPr>
        <w:t>中华人民共和国民法通则第130条规定：二人以上共同侵权造成他人损害的，应当承担连带责任。试用民法原理分析该条法律规定</w:t>
      </w:r>
    </w:p>
    <w:p>
      <w:pPr>
        <w:widowControl w:val="0"/>
        <w:numPr>
          <w:numId w:val="0"/>
        </w:numPr>
        <w:jc w:val="both"/>
        <w:rPr>
          <w:rFonts w:hint="eastAsia" w:ascii="宋体" w:hAnsi="宋体" w:eastAsia="宋体" w:cs="宋体"/>
          <w:color w:val="auto"/>
          <w:sz w:val="24"/>
          <w:szCs w:val="24"/>
          <w:lang w:val="en-US" w:eastAsia="zh-CN"/>
        </w:rPr>
      </w:pPr>
    </w:p>
    <w:p>
      <w:pPr>
        <w:numPr>
          <w:numId w:val="0"/>
        </w:numP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 xml:space="preserve"> 二、论述题：（每题10分，共20分） </w:t>
      </w:r>
    </w:p>
    <w:p>
      <w:pPr>
        <w:pStyle w:val="2"/>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rPr>
          <w:rFonts w:hint="eastAsia" w:ascii="宋体" w:hAnsi="宋体" w:eastAsia="宋体" w:cs="宋体"/>
          <w:color w:val="auto"/>
          <w:spacing w:val="15"/>
          <w:sz w:val="24"/>
          <w:szCs w:val="24"/>
          <w:shd w:val="clear" w:fill="FFFFFF"/>
        </w:rPr>
      </w:pPr>
      <w:r>
        <w:rPr>
          <w:rFonts w:hint="eastAsia" w:ascii="宋体" w:hAnsi="宋体" w:eastAsia="宋体" w:cs="宋体"/>
          <w:color w:val="auto"/>
          <w:sz w:val="24"/>
          <w:szCs w:val="24"/>
          <w:bdr w:val="none" w:color="auto" w:sz="0" w:space="0"/>
          <w:shd w:val="clear" w:fill="FFFFFF"/>
        </w:rPr>
        <w:t>试论所有权</w:t>
      </w:r>
      <w:r>
        <w:rPr>
          <w:rFonts w:hint="eastAsia" w:ascii="宋体" w:hAnsi="宋体" w:eastAsia="宋体" w:cs="宋体"/>
          <w:color w:val="auto"/>
          <w:sz w:val="24"/>
          <w:szCs w:val="24"/>
          <w:bdr w:val="none" w:color="auto" w:sz="0" w:space="0"/>
          <w:shd w:val="clear" w:fill="FFFFFF"/>
          <w:lang w:eastAsia="zh-CN"/>
        </w:rPr>
        <w:t>及其</w:t>
      </w:r>
      <w:r>
        <w:rPr>
          <w:rFonts w:hint="eastAsia" w:ascii="宋体" w:hAnsi="宋体" w:eastAsia="宋体" w:cs="宋体"/>
          <w:color w:val="auto"/>
          <w:sz w:val="24"/>
          <w:szCs w:val="24"/>
          <w:bdr w:val="none" w:color="auto" w:sz="0" w:space="0"/>
          <w:shd w:val="clear" w:fill="FFFFFF"/>
        </w:rPr>
        <w:t>特征</w:t>
      </w:r>
      <w:r>
        <w:rPr>
          <w:rFonts w:hint="eastAsia" w:ascii="宋体" w:hAnsi="宋体" w:eastAsia="宋体" w:cs="宋体"/>
          <w:color w:val="auto"/>
          <w:sz w:val="24"/>
          <w:szCs w:val="24"/>
          <w:bdr w:val="none" w:color="auto" w:sz="0" w:space="0"/>
          <w:shd w:val="clear" w:fill="FFFFFF"/>
          <w:lang w:eastAsia="zh-CN"/>
        </w:rPr>
        <w:t>和</w:t>
      </w:r>
      <w:r>
        <w:rPr>
          <w:rFonts w:hint="eastAsia" w:ascii="宋体" w:hAnsi="宋体" w:eastAsia="宋体" w:cs="宋体"/>
          <w:color w:val="auto"/>
          <w:sz w:val="24"/>
          <w:szCs w:val="24"/>
          <w:bdr w:val="none" w:color="auto" w:sz="0" w:space="0"/>
          <w:shd w:val="clear" w:fill="FFFFFF"/>
        </w:rPr>
        <w:t>权能。</w:t>
      </w:r>
    </w:p>
    <w:p>
      <w:pPr>
        <w:pStyle w:val="2"/>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rPr>
        <w:t xml:space="preserve">最高人民法院《关于贯彻执行〈中华人民共和国民法通则〉若干问题的意见(试行)》第89 条中指出：" 在共同共有关系存续期间，部分共有人擅自处分共有财产的，一般认定无效。但第三人善意、有偿取得该财产的，应当维护第三人的合法权益，对其他共有人的损失，由擅自处分共有财产的人赔偿。" </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rightChars="0"/>
        <w:rPr>
          <w:rFonts w:hint="eastAsia" w:ascii="宋体" w:hAnsi="宋体" w:eastAsia="宋体" w:cs="宋体"/>
          <w:color w:val="auto"/>
          <w:spacing w:val="15"/>
          <w:sz w:val="24"/>
          <w:szCs w:val="24"/>
        </w:rPr>
      </w:pP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rightChars="0"/>
        <w:rPr>
          <w:rFonts w:hint="eastAsia" w:ascii="宋体" w:hAnsi="宋体" w:eastAsia="宋体" w:cs="宋体"/>
          <w:color w:val="auto"/>
          <w:spacing w:val="15"/>
          <w:sz w:val="24"/>
          <w:szCs w:val="24"/>
        </w:rPr>
      </w:pP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rightChars="0"/>
        <w:jc w:val="left"/>
        <w:rPr>
          <w:rFonts w:hint="eastAsia" w:ascii="宋体" w:hAnsi="宋体" w:eastAsia="宋体" w:cs="宋体"/>
          <w:b/>
          <w:bCs/>
          <w:color w:val="auto"/>
          <w:sz w:val="32"/>
          <w:szCs w:val="32"/>
          <w:bdr w:val="none" w:color="auto" w:sz="0" w:space="0"/>
          <w:shd w:val="clear" w:fill="FFFFFF"/>
          <w:lang w:eastAsia="zh-CN"/>
        </w:rPr>
      </w:pPr>
      <w:r>
        <w:rPr>
          <w:rFonts w:hint="eastAsia" w:ascii="宋体" w:hAnsi="宋体" w:eastAsia="宋体" w:cs="宋体"/>
          <w:b/>
          <w:bCs/>
          <w:color w:val="auto"/>
          <w:sz w:val="32"/>
          <w:szCs w:val="32"/>
          <w:bdr w:val="none" w:color="auto" w:sz="0" w:space="0"/>
          <w:shd w:val="clear" w:fill="FFFFFF"/>
          <w:lang w:eastAsia="zh-CN"/>
        </w:rPr>
        <w:t>三、名词解释（每题</w:t>
      </w:r>
      <w:r>
        <w:rPr>
          <w:rFonts w:hint="eastAsia" w:ascii="宋体" w:hAnsi="宋体" w:eastAsia="宋体" w:cs="宋体"/>
          <w:b/>
          <w:bCs/>
          <w:color w:val="auto"/>
          <w:sz w:val="32"/>
          <w:szCs w:val="32"/>
          <w:bdr w:val="none" w:color="auto" w:sz="0" w:space="0"/>
          <w:shd w:val="clear" w:fill="FFFFFF"/>
          <w:lang w:val="en-US" w:eastAsia="zh-CN"/>
        </w:rPr>
        <w:t>2分，共20分</w:t>
      </w:r>
      <w:r>
        <w:rPr>
          <w:rFonts w:hint="eastAsia" w:ascii="宋体" w:hAnsi="宋体" w:eastAsia="宋体" w:cs="宋体"/>
          <w:b/>
          <w:bCs/>
          <w:color w:val="auto"/>
          <w:sz w:val="32"/>
          <w:szCs w:val="32"/>
          <w:bdr w:val="none" w:color="auto" w:sz="0" w:space="0"/>
          <w:shd w:val="clear" w:fill="FFFFFF"/>
          <w:lang w:eastAsia="zh-CN"/>
        </w:rPr>
        <w:t>）</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rPr>
        <w:t>　1、特定物</w:t>
      </w:r>
      <w:r>
        <w:rPr>
          <w:rFonts w:hint="eastAsia" w:ascii="宋体" w:hAnsi="宋体" w:eastAsia="宋体" w:cs="宋体"/>
          <w:color w:val="auto"/>
          <w:spacing w:val="15"/>
          <w:sz w:val="24"/>
          <w:szCs w:val="24"/>
          <w:shd w:val="clear" w:fill="FFFFFF"/>
          <w:lang w:val="en-US" w:eastAsia="zh-CN"/>
        </w:rPr>
        <w:t xml:space="preserve">  </w:t>
      </w:r>
      <w:r>
        <w:rPr>
          <w:rFonts w:hint="eastAsia" w:ascii="宋体" w:hAnsi="宋体" w:eastAsia="宋体" w:cs="宋体"/>
          <w:color w:val="auto"/>
          <w:spacing w:val="15"/>
          <w:sz w:val="24"/>
          <w:szCs w:val="24"/>
          <w:shd w:val="clear" w:fill="FFFFFF"/>
        </w:rPr>
        <w:t>2、财产共有</w:t>
      </w:r>
      <w:r>
        <w:rPr>
          <w:rFonts w:hint="eastAsia" w:ascii="宋体" w:hAnsi="宋体" w:eastAsia="宋体" w:cs="宋体"/>
          <w:color w:val="auto"/>
          <w:spacing w:val="15"/>
          <w:sz w:val="24"/>
          <w:szCs w:val="24"/>
          <w:shd w:val="clear" w:fill="FFFFFF"/>
          <w:lang w:val="en-US" w:eastAsia="zh-CN"/>
        </w:rPr>
        <w:t xml:space="preserve">  </w:t>
      </w:r>
      <w:r>
        <w:rPr>
          <w:rFonts w:hint="eastAsia" w:ascii="宋体" w:hAnsi="宋体" w:eastAsia="宋体" w:cs="宋体"/>
          <w:color w:val="auto"/>
          <w:spacing w:val="15"/>
          <w:sz w:val="24"/>
          <w:szCs w:val="24"/>
          <w:shd w:val="clear" w:fill="FFFFFF"/>
        </w:rPr>
        <w:t>3、代位继承</w:t>
      </w:r>
      <w:r>
        <w:rPr>
          <w:rFonts w:hint="eastAsia" w:ascii="宋体" w:hAnsi="宋体" w:eastAsia="宋体" w:cs="宋体"/>
          <w:color w:val="auto"/>
          <w:spacing w:val="15"/>
          <w:sz w:val="24"/>
          <w:szCs w:val="24"/>
          <w:shd w:val="clear" w:fill="FFFFFF"/>
          <w:lang w:val="en-US" w:eastAsia="zh-CN"/>
        </w:rPr>
        <w:t xml:space="preserve">  </w:t>
      </w:r>
      <w:r>
        <w:rPr>
          <w:rFonts w:hint="eastAsia" w:ascii="宋体" w:hAnsi="宋体" w:eastAsia="宋体" w:cs="宋体"/>
          <w:color w:val="auto"/>
          <w:spacing w:val="15"/>
          <w:sz w:val="24"/>
          <w:szCs w:val="24"/>
          <w:shd w:val="clear" w:fill="FFFFFF"/>
        </w:rPr>
        <w:t>4、合同</w:t>
      </w:r>
      <w:r>
        <w:rPr>
          <w:rFonts w:hint="eastAsia" w:ascii="宋体" w:hAnsi="宋体" w:eastAsia="宋体" w:cs="宋体"/>
          <w:color w:val="auto"/>
          <w:spacing w:val="15"/>
          <w:sz w:val="24"/>
          <w:szCs w:val="24"/>
          <w:shd w:val="clear" w:fill="FFFFFF"/>
          <w:lang w:val="en-US" w:eastAsia="zh-CN"/>
        </w:rPr>
        <w:t xml:space="preserve">  5、</w:t>
      </w:r>
      <w:r>
        <w:rPr>
          <w:rFonts w:hint="eastAsia" w:ascii="宋体" w:hAnsi="宋体" w:eastAsia="宋体" w:cs="宋体"/>
          <w:color w:val="auto"/>
          <w:spacing w:val="15"/>
          <w:sz w:val="24"/>
          <w:szCs w:val="24"/>
          <w:shd w:val="clear" w:fill="FFFFFF"/>
        </w:rPr>
        <w:t>无因管理</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rPr>
        <w:t>　</w:t>
      </w:r>
      <w:r>
        <w:rPr>
          <w:rFonts w:hint="eastAsia" w:ascii="宋体" w:hAnsi="宋体" w:eastAsia="宋体" w:cs="宋体"/>
          <w:color w:val="auto"/>
          <w:spacing w:val="15"/>
          <w:sz w:val="24"/>
          <w:szCs w:val="24"/>
          <w:shd w:val="clear" w:fill="FFFFFF"/>
          <w:lang w:val="en-US" w:eastAsia="zh-CN"/>
        </w:rPr>
        <w:t>6、</w:t>
      </w:r>
      <w:r>
        <w:rPr>
          <w:rFonts w:hint="eastAsia" w:ascii="宋体" w:hAnsi="宋体" w:eastAsia="宋体" w:cs="宋体"/>
          <w:color w:val="auto"/>
          <w:spacing w:val="15"/>
          <w:sz w:val="24"/>
          <w:szCs w:val="24"/>
          <w:shd w:val="clear" w:fill="FFFFFF"/>
        </w:rPr>
        <w:t>诉讼时效</w:t>
      </w:r>
      <w:r>
        <w:rPr>
          <w:rFonts w:hint="eastAsia" w:ascii="宋体" w:hAnsi="宋体" w:eastAsia="宋体" w:cs="宋体"/>
          <w:color w:val="auto"/>
          <w:spacing w:val="15"/>
          <w:sz w:val="24"/>
          <w:szCs w:val="24"/>
          <w:shd w:val="clear" w:fill="FFFFFF"/>
          <w:lang w:val="en-US" w:eastAsia="zh-CN"/>
        </w:rPr>
        <w:t xml:space="preserve">  7、</w:t>
      </w:r>
      <w:r>
        <w:rPr>
          <w:rFonts w:hint="eastAsia" w:ascii="宋体" w:hAnsi="宋体" w:eastAsia="宋体" w:cs="宋体"/>
          <w:color w:val="auto"/>
          <w:spacing w:val="15"/>
          <w:sz w:val="24"/>
          <w:szCs w:val="24"/>
          <w:shd w:val="clear" w:fill="FFFFFF"/>
        </w:rPr>
        <w:t>缔约过失责任</w:t>
      </w:r>
      <w:r>
        <w:rPr>
          <w:rFonts w:hint="eastAsia" w:ascii="宋体" w:hAnsi="宋体" w:eastAsia="宋体" w:cs="宋体"/>
          <w:color w:val="auto"/>
          <w:spacing w:val="15"/>
          <w:sz w:val="24"/>
          <w:szCs w:val="24"/>
          <w:shd w:val="clear" w:fill="FFFFFF"/>
          <w:lang w:val="en-US" w:eastAsia="zh-CN"/>
        </w:rPr>
        <w:t xml:space="preserve">  8、</w:t>
      </w:r>
      <w:r>
        <w:rPr>
          <w:rFonts w:hint="eastAsia" w:ascii="宋体" w:hAnsi="宋体" w:eastAsia="宋体" w:cs="宋体"/>
          <w:color w:val="auto"/>
          <w:spacing w:val="15"/>
          <w:sz w:val="24"/>
          <w:szCs w:val="24"/>
          <w:shd w:val="clear" w:fill="FFFFFF"/>
        </w:rPr>
        <w:t>驰名商标</w:t>
      </w:r>
      <w:r>
        <w:rPr>
          <w:rFonts w:hint="eastAsia" w:ascii="宋体" w:hAnsi="宋体" w:eastAsia="宋体" w:cs="宋体"/>
          <w:color w:val="auto"/>
          <w:spacing w:val="15"/>
          <w:sz w:val="24"/>
          <w:szCs w:val="24"/>
          <w:shd w:val="clear" w:fill="FFFFFF"/>
          <w:lang w:val="en-US" w:eastAsia="zh-CN"/>
        </w:rPr>
        <w:t xml:space="preserve">  9、</w:t>
      </w:r>
      <w:r>
        <w:rPr>
          <w:rFonts w:hint="eastAsia" w:ascii="宋体" w:hAnsi="宋体" w:eastAsia="宋体" w:cs="宋体"/>
          <w:color w:val="auto"/>
          <w:spacing w:val="15"/>
          <w:sz w:val="24"/>
          <w:szCs w:val="24"/>
          <w:shd w:val="clear" w:fill="FFFFFF"/>
        </w:rPr>
        <w:t>提存</w:t>
      </w:r>
      <w:r>
        <w:rPr>
          <w:rFonts w:hint="eastAsia" w:ascii="宋体" w:hAnsi="宋体" w:eastAsia="宋体" w:cs="宋体"/>
          <w:color w:val="auto"/>
          <w:spacing w:val="15"/>
          <w:sz w:val="24"/>
          <w:szCs w:val="24"/>
          <w:shd w:val="clear" w:fill="FFFFFF"/>
          <w:lang w:val="en-US" w:eastAsia="zh-CN"/>
        </w:rPr>
        <w:t xml:space="preserve"> 10、夫妻特有财产</w:t>
      </w:r>
    </w:p>
    <w:p>
      <w:pPr>
        <w:pStyle w:val="2"/>
        <w:keepNext w:val="0"/>
        <w:keepLines w:val="0"/>
        <w:widowControl/>
        <w:suppressLineNumbers w:val="0"/>
        <w:spacing w:before="226" w:beforeAutospacing="0" w:after="150" w:afterAutospacing="0" w:line="390" w:lineRule="atLeast"/>
        <w:ind w:right="0"/>
        <w:rPr>
          <w:rFonts w:hint="eastAsia" w:ascii="宋体" w:hAnsi="宋体" w:eastAsia="宋体" w:cs="宋体"/>
          <w:b/>
          <w:bCs/>
          <w:color w:val="auto"/>
          <w:spacing w:val="15"/>
          <w:sz w:val="32"/>
          <w:szCs w:val="32"/>
          <w:shd w:val="clear" w:fill="FFFFFF"/>
          <w:lang w:eastAsia="zh-CN"/>
        </w:rPr>
      </w:pPr>
      <w:r>
        <w:rPr>
          <w:rFonts w:hint="eastAsia" w:ascii="宋体" w:hAnsi="宋体" w:eastAsia="宋体" w:cs="宋体"/>
          <w:b/>
          <w:bCs/>
          <w:color w:val="auto"/>
          <w:spacing w:val="15"/>
          <w:sz w:val="32"/>
          <w:szCs w:val="32"/>
          <w:shd w:val="clear" w:fill="FFFFFF"/>
          <w:lang w:eastAsia="zh-CN"/>
        </w:rPr>
        <w:t>四、案例分析（每题</w:t>
      </w:r>
      <w:r>
        <w:rPr>
          <w:rFonts w:hint="eastAsia" w:ascii="宋体" w:hAnsi="宋体" w:eastAsia="宋体" w:cs="宋体"/>
          <w:b/>
          <w:bCs/>
          <w:color w:val="auto"/>
          <w:spacing w:val="15"/>
          <w:sz w:val="32"/>
          <w:szCs w:val="32"/>
          <w:shd w:val="clear" w:fill="FFFFFF"/>
          <w:lang w:val="en-US" w:eastAsia="zh-CN"/>
        </w:rPr>
        <w:t>10分，共30分）</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lang w:val="en-US" w:eastAsia="zh-CN"/>
        </w:rPr>
        <w:t>1、</w:t>
      </w:r>
      <w:r>
        <w:rPr>
          <w:rFonts w:hint="eastAsia" w:ascii="宋体" w:hAnsi="宋体" w:eastAsia="宋体" w:cs="宋体"/>
          <w:color w:val="auto"/>
          <w:spacing w:val="15"/>
          <w:sz w:val="24"/>
          <w:szCs w:val="24"/>
          <w:shd w:val="clear" w:fill="FFFFFF"/>
        </w:rPr>
        <w:t>案情:王某与甲公司于2004年2月签订合同，约定王某以40万元向甲公司购买1辆客车，合同签订之日起1个月内支付30万元，余款在2006年2月底前付清，并约定在王某付清全款之前该车所有权仍属甲公司。王某未经其妻同意，以自家住房(婚后购买，房产证登记所有人为王某)向乙银行抵押借款30万元，并办理了抵押登记。王某将30万元借款支付给甲公司后购回客车。王某请张某负责跟车经营，并商定张某按年终纯收人的5%提成，经营中发生的一切风险责任由王某承担。</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rPr>
        <w:t>　　2005年6月，该车营运途中和一货车相撞，车内乘客李某受重伤，经救治无效死亡。客车因严重受损被送往丁厂修理，需付费3万元。经有关部门认定，货车驾驶员唐某违章驾驶，应对该交通事故负全责。后王某以事故责任在货车方为由拒付修理费，丁厂则拒绝交车。2005年12月，因王某借款到期未还，乙银行申请法院对该客车采取财产保全措施，并请求对王某住房行使抵押权。</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rPr>
        <w:t>　　问题:</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rPr>
        <w:t>　　1</w:t>
      </w:r>
      <w:r>
        <w:rPr>
          <w:rFonts w:hint="eastAsia" w:ascii="宋体" w:hAnsi="宋体" w:eastAsia="宋体" w:cs="宋体"/>
          <w:color w:val="auto"/>
          <w:spacing w:val="15"/>
          <w:sz w:val="24"/>
          <w:szCs w:val="24"/>
          <w:shd w:val="clear" w:fill="FFFFFF"/>
          <w:lang w:eastAsia="zh-CN"/>
        </w:rPr>
        <w:t>）</w:t>
      </w:r>
      <w:r>
        <w:rPr>
          <w:rFonts w:hint="eastAsia" w:ascii="宋体" w:hAnsi="宋体" w:eastAsia="宋体" w:cs="宋体"/>
          <w:color w:val="auto"/>
          <w:spacing w:val="15"/>
          <w:sz w:val="24"/>
          <w:szCs w:val="24"/>
          <w:shd w:val="clear" w:fill="FFFFFF"/>
        </w:rPr>
        <w:t>王某和张某之间是否成立合伙关系?为什么?</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rPr>
        <w:t>　　2</w:t>
      </w:r>
      <w:r>
        <w:rPr>
          <w:rFonts w:hint="eastAsia" w:ascii="宋体" w:hAnsi="宋体" w:eastAsia="宋体" w:cs="宋体"/>
          <w:color w:val="auto"/>
          <w:spacing w:val="15"/>
          <w:sz w:val="24"/>
          <w:szCs w:val="24"/>
          <w:shd w:val="clear" w:fill="FFFFFF"/>
          <w:lang w:eastAsia="zh-CN"/>
        </w:rPr>
        <w:t>）</w:t>
      </w:r>
      <w:r>
        <w:rPr>
          <w:rFonts w:hint="eastAsia" w:ascii="宋体" w:hAnsi="宋体" w:eastAsia="宋体" w:cs="宋体"/>
          <w:color w:val="auto"/>
          <w:spacing w:val="15"/>
          <w:sz w:val="24"/>
          <w:szCs w:val="24"/>
          <w:shd w:val="clear" w:fill="FFFFFF"/>
        </w:rPr>
        <w:t>乙银行能否对王某住房行使抵押权?为什么?</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rPr>
        <w:t>　　3</w:t>
      </w:r>
      <w:r>
        <w:rPr>
          <w:rFonts w:hint="eastAsia" w:ascii="宋体" w:hAnsi="宋体" w:eastAsia="宋体" w:cs="宋体"/>
          <w:color w:val="auto"/>
          <w:spacing w:val="15"/>
          <w:sz w:val="24"/>
          <w:szCs w:val="24"/>
          <w:shd w:val="clear" w:fill="FFFFFF"/>
          <w:lang w:eastAsia="zh-CN"/>
        </w:rPr>
        <w:t>）</w:t>
      </w:r>
      <w:r>
        <w:rPr>
          <w:rFonts w:hint="eastAsia" w:ascii="宋体" w:hAnsi="宋体" w:eastAsia="宋体" w:cs="宋体"/>
          <w:color w:val="auto"/>
          <w:spacing w:val="15"/>
          <w:sz w:val="24"/>
          <w:szCs w:val="24"/>
          <w:shd w:val="clear" w:fill="FFFFFF"/>
        </w:rPr>
        <w:t>丁厂拒绝交车是否合法?为什么?</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rPr>
        <w:t>　　4</w:t>
      </w:r>
      <w:r>
        <w:rPr>
          <w:rFonts w:hint="eastAsia" w:ascii="宋体" w:hAnsi="宋体" w:eastAsia="宋体" w:cs="宋体"/>
          <w:color w:val="auto"/>
          <w:spacing w:val="15"/>
          <w:sz w:val="24"/>
          <w:szCs w:val="24"/>
          <w:shd w:val="clear" w:fill="FFFFFF"/>
          <w:lang w:eastAsia="zh-CN"/>
        </w:rPr>
        <w:t>）</w:t>
      </w:r>
      <w:r>
        <w:rPr>
          <w:rFonts w:hint="eastAsia" w:ascii="宋体" w:hAnsi="宋体" w:eastAsia="宋体" w:cs="宋体"/>
          <w:color w:val="auto"/>
          <w:spacing w:val="15"/>
          <w:sz w:val="24"/>
          <w:szCs w:val="24"/>
          <w:shd w:val="clear" w:fill="FFFFFF"/>
        </w:rPr>
        <w:t>王某应否对李某的继承人承担支付赔偿金的责任?为什么?</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rPr>
        <w:t>　　5</w:t>
      </w:r>
      <w:r>
        <w:rPr>
          <w:rFonts w:hint="eastAsia" w:ascii="宋体" w:hAnsi="宋体" w:eastAsia="宋体" w:cs="宋体"/>
          <w:color w:val="auto"/>
          <w:spacing w:val="15"/>
          <w:sz w:val="24"/>
          <w:szCs w:val="24"/>
          <w:shd w:val="clear" w:fill="FFFFFF"/>
          <w:lang w:eastAsia="zh-CN"/>
        </w:rPr>
        <w:t>）</w:t>
      </w:r>
      <w:r>
        <w:rPr>
          <w:rFonts w:hint="eastAsia" w:ascii="宋体" w:hAnsi="宋体" w:eastAsia="宋体" w:cs="宋体"/>
          <w:color w:val="auto"/>
          <w:spacing w:val="15"/>
          <w:sz w:val="24"/>
          <w:szCs w:val="24"/>
          <w:shd w:val="clear" w:fill="FFFFFF"/>
        </w:rPr>
        <w:t>法院对客车采取财产保全措施是否合法?为什么?</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rPr>
        <w:t>　　6</w:t>
      </w:r>
      <w:r>
        <w:rPr>
          <w:rFonts w:hint="eastAsia" w:ascii="宋体" w:hAnsi="宋体" w:eastAsia="宋体" w:cs="宋体"/>
          <w:color w:val="auto"/>
          <w:spacing w:val="15"/>
          <w:sz w:val="24"/>
          <w:szCs w:val="24"/>
          <w:shd w:val="clear" w:fill="FFFFFF"/>
          <w:lang w:eastAsia="zh-CN"/>
        </w:rPr>
        <w:t>）</w:t>
      </w:r>
      <w:r>
        <w:rPr>
          <w:rFonts w:hint="eastAsia" w:ascii="宋体" w:hAnsi="宋体" w:eastAsia="宋体" w:cs="宋体"/>
          <w:color w:val="auto"/>
          <w:spacing w:val="15"/>
          <w:sz w:val="24"/>
          <w:szCs w:val="24"/>
          <w:shd w:val="clear" w:fill="FFFFFF"/>
        </w:rPr>
        <w:t>唐某应否承担刑事责任?为什么?</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sz w:val="24"/>
          <w:szCs w:val="24"/>
        </w:rPr>
      </w:pPr>
      <w:r>
        <w:rPr>
          <w:rFonts w:hint="eastAsia" w:ascii="宋体" w:hAnsi="宋体" w:eastAsia="宋体" w:cs="宋体"/>
          <w:color w:val="auto"/>
          <w:spacing w:val="15"/>
          <w:sz w:val="24"/>
          <w:szCs w:val="24"/>
          <w:shd w:val="clear" w:fill="FFFFFF"/>
          <w:lang w:val="en-US" w:eastAsia="zh-CN"/>
        </w:rPr>
        <w:t>2、</w:t>
      </w:r>
      <w:r>
        <w:rPr>
          <w:rFonts w:hint="eastAsia" w:ascii="宋体" w:hAnsi="宋体" w:eastAsia="宋体" w:cs="宋体"/>
          <w:kern w:val="0"/>
          <w:sz w:val="24"/>
          <w:szCs w:val="24"/>
          <w:bdr w:val="none" w:color="auto" w:sz="0" w:space="0"/>
          <w:lang w:val="en-US" w:eastAsia="zh-CN" w:bidi="ar"/>
        </w:rPr>
        <w:t>某房地产开发公司（以下简称A公司）在某市商业街开发了一幢商品楼，售价8000元/m.某甲选中了其中一套三居室，双方签定了购房合同并于2007年2月1日办理了付款交房的手续，并且约定一年之内办理所有权证书。</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某甲因公需要出国一年，为了方便房屋的维护，某甲在2007年2月18日将房屋钥匙交给A公司下属的物业处保管。5月份以后，该市的楼价大幅上涨，商品房供不应求。5月7日，A公司售楼人员某乙从物业处取走了某甲房屋钥匙，打开房门让购房者参观选购。该房屋被某丙看中，某乙以A公司名义与某丙签订了购房合同，双方于5月30日办理了交房付款手续，并于次日办理了过户登记手续。</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某甲于2008年10月回国后发现本属于自己的房屋已被他人居住，十分气愤，手持购房合同要求某丙腾退房屋，遭到某丙拒绝。某甲找到A公司交涉，A公司负责人表示“一房二卖”的确是自己的工作人员所为，向某甲道歉并表示愿意按照合同约定返还某甲的全部购房款及利息，但拒绝某甲要求返还房屋的请求。</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根据上述案例，请回答：</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（1）A公司与某甲的购房合同是否有效？为什么？</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（2）A公司与某丙的购房合同是否有效？为什么？</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（3）该房屋的所有权应当归谁？为什么？</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（4）A公司应对某甲承担什么法律责任？为什么？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225" w:beforeAutospacing="0" w:after="0" w:afterAutospacing="0" w:line="360" w:lineRule="auto"/>
        <w:ind w:right="0"/>
        <w:jc w:val="left"/>
        <w:rPr>
          <w:rFonts w:hint="eastAsia" w:ascii="宋体" w:hAnsi="宋体" w:eastAsia="宋体" w:cs="宋体"/>
          <w:sz w:val="24"/>
          <w:szCs w:val="24"/>
        </w:rPr>
      </w:pPr>
      <w:r>
        <w:rPr>
          <w:rFonts w:hint="eastAsia" w:ascii="宋体" w:hAnsi="宋体" w:eastAsia="宋体" w:cs="宋体"/>
          <w:color w:val="auto"/>
          <w:sz w:val="24"/>
          <w:szCs w:val="24"/>
          <w:bdr w:val="none" w:color="auto" w:sz="0" w:space="0"/>
          <w:shd w:val="clear" w:fill="FFFFFF"/>
          <w:lang w:val="en-US" w:eastAsia="zh-CN"/>
        </w:rPr>
        <w:t>3、</w:t>
      </w:r>
      <w:r>
        <w:rPr>
          <w:rFonts w:hint="eastAsia" w:ascii="宋体" w:hAnsi="宋体" w:eastAsia="宋体" w:cs="宋体"/>
          <w:kern w:val="0"/>
          <w:sz w:val="24"/>
          <w:szCs w:val="24"/>
          <w:bdr w:val="none" w:color="auto" w:sz="0" w:space="0"/>
          <w:shd w:val="clear" w:fill="FFFFFF"/>
          <w:lang w:val="en-US" w:eastAsia="zh-CN" w:bidi="ar"/>
        </w:rPr>
        <w:t>王某有一女王乙、二子王甲、王丙，配偶、父母均已逝世，王某长期与王乙共同生活，后王乙因病去世。王某与女婿及一外孙女共同生活。王甲有一子。王丙婚后无子女。2005年王某去世，留有遗产三十万元及一套三住房。王某去世后，王丙因伤心过度相继病故。</w:t>
      </w:r>
      <w:r>
        <w:rPr>
          <w:rFonts w:hint="eastAsia" w:ascii="宋体" w:hAnsi="宋体" w:eastAsia="宋体" w:cs="宋体"/>
          <w:kern w:val="0"/>
          <w:sz w:val="24"/>
          <w:szCs w:val="24"/>
          <w:bdr w:val="none" w:color="auto" w:sz="0" w:space="0"/>
          <w:shd w:val="clear" w:fill="FFFFFF"/>
          <w:lang w:val="en-US" w:eastAsia="zh-CN" w:bidi="ar"/>
        </w:rPr>
        <w:br w:type="textWrapping"/>
      </w:r>
      <w:r>
        <w:rPr>
          <w:rFonts w:hint="eastAsia" w:ascii="宋体" w:hAnsi="宋体" w:eastAsia="宋体" w:cs="宋体"/>
          <w:kern w:val="0"/>
          <w:sz w:val="24"/>
          <w:szCs w:val="24"/>
          <w:bdr w:val="none" w:color="auto" w:sz="0" w:space="0"/>
          <w:shd w:val="clear" w:fill="FFFFFF"/>
          <w:lang w:val="en-US" w:eastAsia="zh-CN" w:bidi="ar"/>
        </w:rPr>
        <w:t xml:space="preserve">问：王某的财产如何分配？法律依据是什么？ </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rightChars="0"/>
        <w:jc w:val="left"/>
        <w:rPr>
          <w:rFonts w:hint="eastAsia" w:ascii="宋体" w:hAnsi="宋体" w:eastAsia="宋体" w:cs="宋体"/>
          <w:color w:val="auto"/>
          <w:sz w:val="24"/>
          <w:szCs w:val="24"/>
          <w:bdr w:val="none" w:color="auto" w:sz="0" w:space="0"/>
          <w:shd w:val="clear" w:fill="FFFFFF"/>
          <w:lang w:val="en-US" w:eastAsia="zh-CN"/>
        </w:rPr>
      </w:pP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rightChars="0"/>
        <w:jc w:val="left"/>
        <w:rPr>
          <w:rFonts w:hint="eastAsia" w:ascii="宋体" w:hAnsi="宋体" w:eastAsia="宋体" w:cs="宋体"/>
          <w:color w:val="auto"/>
          <w:sz w:val="24"/>
          <w:szCs w:val="24"/>
          <w:bdr w:val="none" w:color="auto" w:sz="0" w:space="0"/>
          <w:shd w:val="clear" w:fill="FFFFFF"/>
        </w:rPr>
      </w:pPr>
    </w:p>
    <w:p>
      <w:pPr>
        <w:numPr>
          <w:numId w:val="0"/>
        </w:numPr>
        <w:rPr>
          <w:rFonts w:hint="eastAsia" w:ascii="宋体" w:hAnsi="宋体" w:eastAsia="宋体" w:cs="宋体"/>
          <w:color w:val="auto"/>
          <w:sz w:val="24"/>
          <w:szCs w:val="24"/>
          <w:lang w:val="en-US" w:eastAsia="zh-CN"/>
        </w:rPr>
      </w:pPr>
    </w:p>
    <w:p>
      <w:pPr>
        <w:numPr>
          <w:numId w:val="0"/>
        </w:numPr>
        <w:rPr>
          <w:rFonts w:hint="eastAsia" w:ascii="宋体" w:hAnsi="宋体" w:eastAsia="宋体" w:cs="宋体"/>
          <w:b/>
          <w:bCs/>
          <w:color w:val="auto"/>
          <w:sz w:val="32"/>
          <w:szCs w:val="32"/>
          <w:lang w:val="en-US" w:eastAsia="zh-CN"/>
        </w:rPr>
      </w:pPr>
    </w:p>
    <w:p>
      <w:pPr>
        <w:numPr>
          <w:numId w:val="0"/>
        </w:numPr>
        <w:rPr>
          <w:rFonts w:hint="eastAsia" w:ascii="宋体" w:hAnsi="宋体" w:eastAsia="宋体" w:cs="宋体"/>
          <w:b/>
          <w:bCs/>
          <w:color w:val="auto"/>
          <w:sz w:val="32"/>
          <w:szCs w:val="32"/>
          <w:lang w:val="en-US" w:eastAsia="zh-CN"/>
        </w:rPr>
      </w:pPr>
    </w:p>
    <w:p>
      <w:pPr>
        <w:numPr>
          <w:numId w:val="0"/>
        </w:numPr>
        <w:rPr>
          <w:rFonts w:hint="eastAsia" w:ascii="宋体" w:hAnsi="宋体" w:eastAsia="宋体" w:cs="宋体"/>
          <w:b/>
          <w:bCs/>
          <w:color w:val="auto"/>
          <w:sz w:val="32"/>
          <w:szCs w:val="32"/>
          <w:lang w:val="en-US" w:eastAsia="zh-CN"/>
        </w:rPr>
      </w:pPr>
    </w:p>
    <w:p>
      <w:pPr>
        <w:numPr>
          <w:numId w:val="0"/>
        </w:numPr>
        <w:rPr>
          <w:rFonts w:hint="eastAsia" w:ascii="宋体" w:hAnsi="宋体" w:eastAsia="宋体" w:cs="宋体"/>
          <w:b/>
          <w:bCs/>
          <w:color w:val="auto"/>
          <w:sz w:val="32"/>
          <w:szCs w:val="32"/>
          <w:lang w:val="en-US" w:eastAsia="zh-CN"/>
        </w:rPr>
      </w:pPr>
    </w:p>
    <w:p>
      <w:pPr>
        <w:numPr>
          <w:numId w:val="0"/>
        </w:numPr>
        <w:rPr>
          <w:rFonts w:hint="eastAsia" w:ascii="宋体" w:hAnsi="宋体" w:eastAsia="宋体" w:cs="宋体"/>
          <w:b/>
          <w:bCs/>
          <w:color w:val="auto"/>
          <w:sz w:val="32"/>
          <w:szCs w:val="32"/>
          <w:lang w:val="en-US" w:eastAsia="zh-CN"/>
        </w:rPr>
      </w:pPr>
    </w:p>
    <w:p>
      <w:pPr>
        <w:numPr>
          <w:numId w:val="0"/>
        </w:numPr>
        <w:rPr>
          <w:rFonts w:hint="eastAsia" w:ascii="宋体" w:hAnsi="宋体" w:eastAsia="宋体" w:cs="宋体"/>
          <w:b/>
          <w:bCs/>
          <w:color w:val="auto"/>
          <w:sz w:val="32"/>
          <w:szCs w:val="32"/>
          <w:lang w:val="en-US" w:eastAsia="zh-CN"/>
        </w:rPr>
      </w:pPr>
    </w:p>
    <w:p>
      <w:pPr>
        <w:numPr>
          <w:numId w:val="0"/>
        </w:numPr>
        <w:rPr>
          <w:rFonts w:hint="eastAsia" w:ascii="宋体" w:hAnsi="宋体" w:eastAsia="宋体" w:cs="宋体"/>
          <w:b/>
          <w:bCs/>
          <w:color w:val="auto"/>
          <w:sz w:val="32"/>
          <w:szCs w:val="32"/>
          <w:lang w:val="en-US" w:eastAsia="zh-CN"/>
        </w:rPr>
      </w:pPr>
    </w:p>
    <w:p>
      <w:pPr>
        <w:numPr>
          <w:numId w:val="0"/>
        </w:numPr>
        <w:rPr>
          <w:rFonts w:hint="eastAsia" w:ascii="宋体" w:hAnsi="宋体" w:eastAsia="宋体" w:cs="宋体"/>
          <w:b/>
          <w:bCs/>
          <w:color w:val="auto"/>
          <w:sz w:val="32"/>
          <w:szCs w:val="32"/>
          <w:lang w:val="en-US" w:eastAsia="zh-CN"/>
        </w:rPr>
      </w:pPr>
    </w:p>
    <w:p>
      <w:pPr>
        <w:numPr>
          <w:numId w:val="0"/>
        </w:numPr>
        <w:rPr>
          <w:rFonts w:hint="eastAsia" w:ascii="宋体" w:hAnsi="宋体" w:eastAsia="宋体" w:cs="宋体"/>
          <w:b/>
          <w:bCs/>
          <w:color w:val="auto"/>
          <w:sz w:val="32"/>
          <w:szCs w:val="32"/>
          <w:lang w:val="en-US" w:eastAsia="zh-CN"/>
        </w:rPr>
      </w:pPr>
    </w:p>
    <w:p>
      <w:pPr>
        <w:numPr>
          <w:numId w:val="0"/>
        </w:numPr>
        <w:rPr>
          <w:rFonts w:hint="eastAsia" w:ascii="宋体" w:hAnsi="宋体" w:eastAsia="宋体" w:cs="宋体"/>
          <w:b/>
          <w:bCs/>
          <w:color w:val="auto"/>
          <w:sz w:val="32"/>
          <w:szCs w:val="32"/>
          <w:lang w:val="en-US" w:eastAsia="zh-CN"/>
        </w:rPr>
      </w:pPr>
    </w:p>
    <w:p>
      <w:pPr>
        <w:numPr>
          <w:numId w:val="0"/>
        </w:numPr>
        <w:rPr>
          <w:rFonts w:hint="eastAsia" w:ascii="宋体" w:hAnsi="宋体" w:eastAsia="宋体" w:cs="宋体"/>
          <w:b/>
          <w:bCs/>
          <w:color w:val="auto"/>
          <w:sz w:val="32"/>
          <w:szCs w:val="32"/>
          <w:lang w:val="en-US" w:eastAsia="zh-CN"/>
        </w:rPr>
      </w:pPr>
    </w:p>
    <w:p>
      <w:pPr>
        <w:numPr>
          <w:numId w:val="0"/>
        </w:numPr>
        <w:rPr>
          <w:rFonts w:hint="eastAsia" w:ascii="宋体" w:hAnsi="宋体" w:eastAsia="宋体" w:cs="宋体"/>
          <w:b/>
          <w:bCs/>
          <w:color w:val="auto"/>
          <w:sz w:val="32"/>
          <w:szCs w:val="32"/>
          <w:lang w:val="en-US" w:eastAsia="zh-CN"/>
        </w:rPr>
      </w:pPr>
      <w:bookmarkStart w:id="0" w:name="_GoBack"/>
      <w:bookmarkEnd w:id="0"/>
      <w:r>
        <w:rPr>
          <w:rFonts w:hint="eastAsia" w:ascii="宋体" w:hAnsi="宋体" w:eastAsia="宋体" w:cs="宋体"/>
          <w:b/>
          <w:bCs/>
          <w:color w:val="auto"/>
          <w:sz w:val="32"/>
          <w:szCs w:val="32"/>
          <w:lang w:val="en-US" w:eastAsia="zh-CN"/>
        </w:rPr>
        <w:t>参考答案：</w:t>
      </w:r>
    </w:p>
    <w:p>
      <w:pPr>
        <w:numPr>
          <w:numId w:val="0"/>
        </w:numP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一、简答</w:t>
      </w:r>
    </w:p>
    <w:p>
      <w:pPr>
        <w:numPr>
          <w:ilvl w:val="0"/>
          <w:numId w:val="4"/>
        </w:num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代理：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rPr>
          <w:rFonts w:hint="eastAsia" w:ascii="宋体" w:hAnsi="宋体" w:eastAsia="宋体" w:cs="宋体"/>
          <w:color w:val="auto"/>
          <w:sz w:val="24"/>
          <w:szCs w:val="24"/>
          <w:bdr w:val="none" w:color="auto" w:sz="0" w:space="0"/>
          <w:shd w:val="clear" w:fill="FFFFFF"/>
        </w:rPr>
      </w:pPr>
      <w:r>
        <w:rPr>
          <w:rFonts w:hint="eastAsia" w:ascii="宋体" w:hAnsi="宋体" w:eastAsia="宋体" w:cs="宋体"/>
          <w:color w:val="auto"/>
          <w:sz w:val="24"/>
          <w:szCs w:val="24"/>
          <w:lang w:val="en-US" w:eastAsia="zh-CN"/>
        </w:rPr>
        <w:t>代理的法律特征：1）</w:t>
      </w:r>
      <w:r>
        <w:rPr>
          <w:rFonts w:hint="eastAsia" w:ascii="宋体" w:hAnsi="宋体" w:eastAsia="宋体" w:cs="宋体"/>
          <w:color w:val="auto"/>
          <w:sz w:val="24"/>
          <w:szCs w:val="24"/>
          <w:bdr w:val="none" w:color="auto" w:sz="0" w:space="0"/>
          <w:shd w:val="clear" w:fill="FFFFFF"/>
        </w:rPr>
        <w:t>代理人在代理权限之内实施代理行为;2)代理人以被代理人的名义实施代理行为;3)代理行为必须是具有法律意义的行为;4)代理行为须直接对被代理人发生效力。</w:t>
      </w:r>
    </w:p>
    <w:p>
      <w:pPr>
        <w:pStyle w:val="2"/>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rPr>
          <w:rFonts w:hint="eastAsia" w:ascii="宋体" w:hAnsi="宋体" w:eastAsia="宋体" w:cs="宋体"/>
          <w:color w:val="auto"/>
          <w:sz w:val="24"/>
          <w:szCs w:val="24"/>
          <w:bdr w:val="none" w:color="auto" w:sz="0" w:space="0"/>
          <w:shd w:val="clear" w:fill="FFFFFF"/>
          <w:lang w:val="en-US" w:eastAsia="zh-CN"/>
        </w:rPr>
      </w:pPr>
      <w:r>
        <w:rPr>
          <w:rFonts w:hint="eastAsia" w:ascii="宋体" w:hAnsi="宋体" w:eastAsia="宋体" w:cs="宋体"/>
          <w:color w:val="auto"/>
          <w:sz w:val="24"/>
          <w:szCs w:val="24"/>
          <w:bdr w:val="none" w:color="auto" w:sz="0" w:space="0"/>
          <w:shd w:val="clear" w:fill="FFFFFF"/>
          <w:lang w:val="en-US" w:eastAsia="zh-CN"/>
        </w:rPr>
        <w:t>名誉权是指民事主体就自己获得的社会评价受有利益并排除他人侵害的权利。人格尊严是公民基于自己所处的社会环境、地位、声望、工作环境、家庭关系等各种客观条件而对自己的社会价值的客观认识和评价。二者有所联系，但是更有所不同，许多情况西安，直接侮辱他人但是没有将侮辱的言辞和行为向第三人传播，不构成对名誉权的侵害，但是构成对他人人格尊严的侵害。</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rightChars="0" w:firstLine="480" w:firstLineChars="200"/>
        <w:rPr>
          <w:rFonts w:hint="eastAsia" w:ascii="宋体" w:hAnsi="宋体" w:eastAsia="宋体" w:cs="宋体"/>
          <w:color w:val="auto"/>
          <w:sz w:val="24"/>
          <w:szCs w:val="24"/>
          <w:bdr w:val="none" w:color="auto" w:sz="0" w:space="0"/>
          <w:shd w:val="clear" w:fill="FFFFFF"/>
          <w:lang w:val="en-US" w:eastAsia="zh-CN"/>
        </w:rPr>
      </w:pPr>
      <w:r>
        <w:rPr>
          <w:rFonts w:hint="eastAsia" w:ascii="宋体" w:hAnsi="宋体" w:eastAsia="宋体" w:cs="宋体"/>
          <w:color w:val="auto"/>
          <w:sz w:val="24"/>
          <w:szCs w:val="24"/>
          <w:bdr w:val="none" w:color="auto" w:sz="0" w:space="0"/>
          <w:shd w:val="clear" w:fill="FFFFFF"/>
          <w:lang w:val="en-US" w:eastAsia="zh-CN"/>
        </w:rPr>
        <w:t>二者的区别具体而言有如下方面：1）二者的内容和客体不完全相同。侵害人格尊严的行为，未必造成受害人社会评价的降低，不能认为必然侵害了公民的名誉权。2）责任形式上，侵害公民人格尊严的情况下，不能使用恢复名誉的责任的方式，因为公民的社会评价不必然降低；侵犯名誉权时则可以要求恢复名誉的责任方式。3)由于名誉权的内容和客体是特定的，不能无所不包，因此许多损害公民人格尊严的行为，很难使用《民法通则》关于名誉权的规定对受害人予以保护。4）从主体上看，名誉权的主体包括自然人和法人，人格尊严的主体仅限于自然人。</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rPr>
      </w:pPr>
      <w:r>
        <w:rPr>
          <w:rFonts w:hint="eastAsia" w:ascii="宋体" w:hAnsi="宋体" w:eastAsia="宋体" w:cs="宋体"/>
          <w:color w:val="auto"/>
          <w:sz w:val="24"/>
          <w:szCs w:val="24"/>
          <w:bdr w:val="none" w:color="auto" w:sz="0" w:space="0"/>
          <w:shd w:val="clear" w:fill="FFFFFF"/>
          <w:lang w:val="en-US" w:eastAsia="zh-CN"/>
        </w:rPr>
        <w:t>3、</w:t>
      </w:r>
      <w:r>
        <w:rPr>
          <w:rFonts w:hint="eastAsia" w:ascii="宋体" w:hAnsi="宋体" w:eastAsia="宋体" w:cs="宋体"/>
          <w:color w:val="auto"/>
          <w:spacing w:val="15"/>
          <w:sz w:val="24"/>
          <w:szCs w:val="24"/>
          <w:shd w:val="clear" w:fill="FFFFFF"/>
        </w:rPr>
        <w:t>民事法律行为成立的要件，可分为实质要件和形式要件，民事法律行为应当具备的实质要件有：(1)行为人具有相应的民事行为能力; (2)意思表示真实;(3)不违反法律或社会公共利益。民事法律行为的形式要件，是当法律规定某种民事法律行为应采取特定形式的，该项民事法律行为必须符合法律的规定方为有效。</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shd w:val="clear" w:fill="FFFFFF"/>
        </w:rPr>
      </w:pPr>
      <w:r>
        <w:rPr>
          <w:rFonts w:hint="eastAsia" w:ascii="宋体" w:hAnsi="宋体" w:eastAsia="宋体" w:cs="宋体"/>
          <w:color w:val="auto"/>
          <w:spacing w:val="15"/>
          <w:sz w:val="24"/>
          <w:szCs w:val="24"/>
          <w:shd w:val="clear" w:fill="FFFFFF"/>
          <w:lang w:val="en-US" w:eastAsia="zh-CN"/>
        </w:rPr>
        <w:t>4、</w:t>
      </w:r>
      <w:r>
        <w:rPr>
          <w:rFonts w:hint="eastAsia" w:asciiTheme="minorEastAsia" w:hAnsiTheme="minorEastAsia" w:eastAsiaTheme="minorEastAsia" w:cstheme="minorEastAsia"/>
          <w:color w:val="auto"/>
          <w:spacing w:val="15"/>
          <w:sz w:val="24"/>
          <w:szCs w:val="24"/>
          <w:shd w:val="clear" w:fill="FFFFFF"/>
        </w:rPr>
        <w:t>用益物权和担保物权</w:t>
      </w:r>
      <w:r>
        <w:rPr>
          <w:rFonts w:hint="eastAsia" w:asciiTheme="minorEastAsia" w:hAnsiTheme="minorEastAsia" w:cstheme="minorEastAsia"/>
          <w:color w:val="auto"/>
          <w:spacing w:val="15"/>
          <w:sz w:val="24"/>
          <w:szCs w:val="24"/>
          <w:shd w:val="clear" w:fill="FFFFFF"/>
          <w:lang w:eastAsia="zh-CN"/>
        </w:rPr>
        <w:t>，</w:t>
      </w:r>
      <w:r>
        <w:rPr>
          <w:rFonts w:hint="eastAsia" w:asciiTheme="minorEastAsia" w:hAnsiTheme="minorEastAsia" w:eastAsiaTheme="minorEastAsia" w:cstheme="minorEastAsia"/>
          <w:color w:val="auto"/>
          <w:spacing w:val="15"/>
          <w:sz w:val="24"/>
          <w:szCs w:val="24"/>
          <w:shd w:val="clear" w:fill="FFFFFF"/>
        </w:rPr>
        <w:t>虽然同属定限物权(他物权)，但存在明显差别：(1)设置用益物权的目的在于他人之物的使用收益，即实现物的使用价值，而担保物权则在于物的交换价值，目的是以物的交换价值担保债权的实现。(2)用益物权多为具有独立性的主权利，其存在不必以其他权利为前提条件，而担保物权则具有从属性质，其存在以权利人对物之所有人或者关系人享有债权为前提;(3)用益物权的标的物主要为不动产，而担保物权则不然;(4)用益物权客体的价值形态如果发生变化，就会对权利人的使用收益权产生直接影响，甚至导致权利消灭，而担保物权标的物的价值形态发生变化，并不影响担保物权的存在(担保物权以变形物为客体而继续存在)。</w:t>
      </w:r>
    </w:p>
    <w:p>
      <w:pPr>
        <w:pStyle w:val="2"/>
        <w:keepNext w:val="0"/>
        <w:keepLines w:val="0"/>
        <w:widowControl/>
        <w:suppressLineNumbers w:val="0"/>
        <w:spacing w:before="226" w:beforeAutospacing="0" w:after="150" w:afterAutospacing="0" w:line="390" w:lineRule="atLeast"/>
        <w:ind w:right="0"/>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lang w:val="en-US" w:eastAsia="zh-CN"/>
        </w:rPr>
        <w:t>5、</w:t>
      </w:r>
      <w:r>
        <w:rPr>
          <w:rFonts w:hint="eastAsia" w:ascii="宋体" w:hAnsi="宋体" w:eastAsia="宋体" w:cs="宋体"/>
          <w:color w:val="auto"/>
          <w:spacing w:val="15"/>
          <w:sz w:val="24"/>
          <w:szCs w:val="24"/>
          <w:shd w:val="clear" w:fill="FFFFFF"/>
        </w:rPr>
        <w:t>丧失继承权有如下四种情况：</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shd w:val="clear" w:fill="FFFFFF"/>
        </w:rPr>
      </w:pPr>
      <w:r>
        <w:rPr>
          <w:rFonts w:hint="eastAsia" w:ascii="宋体" w:hAnsi="宋体" w:eastAsia="宋体" w:cs="宋体"/>
          <w:color w:val="auto"/>
          <w:spacing w:val="15"/>
          <w:sz w:val="24"/>
          <w:szCs w:val="24"/>
          <w:shd w:val="clear" w:fill="FFFFFF"/>
        </w:rPr>
        <w:t>(1)故意杀害被继承人的;　　(2)为争夺遗产而杀害其他继承人的;　　(3)遗弃被继承人的或者虐待被继承人情节严重的;　(4)伪造、篡改或者销毁遗嘱，情节严重的。</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lang w:val="en-US" w:eastAsia="zh-CN"/>
        </w:rPr>
        <w:t>6、</w:t>
      </w:r>
      <w:r>
        <w:rPr>
          <w:rFonts w:hint="eastAsia" w:ascii="宋体" w:hAnsi="宋体" w:eastAsia="宋体" w:cs="宋体"/>
          <w:color w:val="auto"/>
          <w:spacing w:val="15"/>
          <w:sz w:val="24"/>
          <w:szCs w:val="24"/>
          <w:shd w:val="clear" w:fill="FFFFFF"/>
        </w:rPr>
        <w:t>1</w:t>
      </w:r>
      <w:r>
        <w:rPr>
          <w:rFonts w:hint="eastAsia" w:ascii="宋体" w:hAnsi="宋体" w:eastAsia="宋体" w:cs="宋体"/>
          <w:color w:val="auto"/>
          <w:spacing w:val="15"/>
          <w:sz w:val="24"/>
          <w:szCs w:val="24"/>
          <w:shd w:val="clear" w:fill="FFFFFF"/>
          <w:lang w:eastAsia="zh-CN"/>
        </w:rPr>
        <w:t>）</w:t>
      </w:r>
      <w:r>
        <w:rPr>
          <w:rFonts w:hint="eastAsia" w:ascii="宋体" w:hAnsi="宋体" w:eastAsia="宋体" w:cs="宋体"/>
          <w:color w:val="auto"/>
          <w:spacing w:val="15"/>
          <w:sz w:val="24"/>
          <w:szCs w:val="24"/>
          <w:shd w:val="clear" w:fill="FFFFFF"/>
        </w:rPr>
        <w:t>本条是关于共同侵权行为及其责任承担的规定。共同侵权行为就是二人以上共同实施的侵权行为。共同侵权行为分为共同加害行为和共同危害行为。</w:t>
      </w:r>
    </w:p>
    <w:p>
      <w:pPr>
        <w:pStyle w:val="2"/>
        <w:keepNext w:val="0"/>
        <w:keepLines w:val="0"/>
        <w:widowControl/>
        <w:suppressLineNumbers w:val="0"/>
        <w:spacing w:before="226" w:beforeAutospacing="0" w:after="150" w:afterAutospacing="0" w:line="390" w:lineRule="atLeast"/>
        <w:ind w:left="0" w:right="0"/>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shd w:val="clear" w:fill="FFFFFF"/>
        </w:rPr>
        <w:t>　　2</w:t>
      </w:r>
      <w:r>
        <w:rPr>
          <w:rFonts w:hint="eastAsia" w:ascii="宋体" w:hAnsi="宋体" w:eastAsia="宋体" w:cs="宋体"/>
          <w:color w:val="auto"/>
          <w:spacing w:val="15"/>
          <w:sz w:val="24"/>
          <w:szCs w:val="24"/>
          <w:shd w:val="clear" w:fill="FFFFFF"/>
          <w:lang w:eastAsia="zh-CN"/>
        </w:rPr>
        <w:t>）</w:t>
      </w:r>
      <w:r>
        <w:rPr>
          <w:rFonts w:hint="eastAsia" w:ascii="宋体" w:hAnsi="宋体" w:eastAsia="宋体" w:cs="宋体"/>
          <w:color w:val="auto"/>
          <w:spacing w:val="15"/>
          <w:sz w:val="24"/>
          <w:szCs w:val="24"/>
          <w:shd w:val="clear" w:fill="FFFFFF"/>
        </w:rPr>
        <w:t>与单独侵权行为相比，共同侵权行为具有以下特征：主体的复合性，即有两个以上的加害人存在;行为的共同性，即数人的行为相互联系，构成一个统一的造成损害的原因;结果的单一性，即共同的加害行为造成了一个统一的不可分割的结果。</w:t>
      </w:r>
    </w:p>
    <w:p>
      <w:pPr>
        <w:pStyle w:val="2"/>
        <w:keepNext w:val="0"/>
        <w:keepLines w:val="0"/>
        <w:widowControl/>
        <w:suppressLineNumbers w:val="0"/>
        <w:spacing w:before="226" w:beforeAutospacing="0" w:after="150" w:afterAutospacing="0" w:line="390" w:lineRule="atLeast"/>
        <w:ind w:left="0" w:right="0" w:firstLine="540" w:firstLineChars="200"/>
        <w:rPr>
          <w:rFonts w:hint="eastAsia" w:ascii="宋体" w:hAnsi="宋体" w:eastAsia="宋体" w:cs="宋体"/>
          <w:color w:val="auto"/>
          <w:spacing w:val="15"/>
          <w:sz w:val="24"/>
          <w:szCs w:val="24"/>
          <w:shd w:val="clear" w:fill="FFFFFF"/>
          <w:lang w:val="en-US" w:eastAsia="zh-CN"/>
        </w:rPr>
      </w:pPr>
      <w:r>
        <w:rPr>
          <w:rFonts w:hint="eastAsia" w:ascii="宋体" w:hAnsi="宋体" w:eastAsia="宋体" w:cs="宋体"/>
          <w:color w:val="auto"/>
          <w:spacing w:val="15"/>
          <w:sz w:val="24"/>
          <w:szCs w:val="24"/>
          <w:shd w:val="clear" w:fill="FFFFFF"/>
        </w:rPr>
        <w:t>3</w:t>
      </w:r>
      <w:r>
        <w:rPr>
          <w:rFonts w:hint="eastAsia" w:ascii="宋体" w:hAnsi="宋体" w:eastAsia="宋体" w:cs="宋体"/>
          <w:color w:val="auto"/>
          <w:spacing w:val="15"/>
          <w:sz w:val="24"/>
          <w:szCs w:val="24"/>
          <w:shd w:val="clear" w:fill="FFFFFF"/>
          <w:lang w:eastAsia="zh-CN"/>
        </w:rPr>
        <w:t>）</w:t>
      </w:r>
      <w:r>
        <w:rPr>
          <w:rFonts w:hint="eastAsia" w:ascii="宋体" w:hAnsi="宋体" w:eastAsia="宋体" w:cs="宋体"/>
          <w:color w:val="auto"/>
          <w:spacing w:val="15"/>
          <w:sz w:val="24"/>
          <w:szCs w:val="24"/>
          <w:shd w:val="clear" w:fill="FFFFFF"/>
        </w:rPr>
        <w:t>共同侵权造成他人损害的，共同侵权人承担连带责任。即每个共同侵权行为人都有义务向债权人清偿全部债务。但是，在共同侵权人内部，确定每一个共同行为人应承担的份额，共同行为人在偿还了全部损失后，有权向其他行为人追索。</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rightChars="0"/>
        <w:rPr>
          <w:rFonts w:hint="eastAsia" w:ascii="宋体" w:hAnsi="宋体" w:eastAsia="宋体" w:cs="宋体"/>
          <w:color w:val="auto"/>
          <w:sz w:val="24"/>
          <w:szCs w:val="24"/>
          <w:bdr w:val="none" w:color="auto" w:sz="0" w:space="0"/>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rPr>
          <w:rFonts w:hint="eastAsia" w:ascii="宋体" w:hAnsi="宋体" w:eastAsia="宋体" w:cs="宋体"/>
          <w:b/>
          <w:bCs/>
          <w:color w:val="auto"/>
          <w:sz w:val="32"/>
          <w:szCs w:val="32"/>
          <w:bdr w:val="none" w:color="auto" w:sz="0" w:space="0"/>
          <w:shd w:val="clear" w:fill="FFFFFF"/>
          <w:lang w:eastAsia="zh-CN"/>
        </w:rPr>
      </w:pPr>
      <w:r>
        <w:rPr>
          <w:rFonts w:hint="eastAsia" w:ascii="宋体" w:hAnsi="宋体" w:eastAsia="宋体" w:cs="宋体"/>
          <w:b/>
          <w:bCs/>
          <w:color w:val="auto"/>
          <w:sz w:val="32"/>
          <w:szCs w:val="32"/>
          <w:bdr w:val="none" w:color="auto" w:sz="0" w:space="0"/>
          <w:shd w:val="clear" w:fill="FFFFFF"/>
          <w:lang w:eastAsia="zh-CN"/>
        </w:rPr>
        <w:t>二、论述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rPr>
          <w:rFonts w:hint="eastAsia" w:ascii="宋体" w:hAnsi="宋体" w:eastAsia="宋体" w:cs="宋体"/>
          <w:color w:val="auto"/>
          <w:sz w:val="24"/>
          <w:szCs w:val="24"/>
          <w:bdr w:val="none" w:color="auto" w:sz="0" w:space="0"/>
          <w:shd w:val="clear" w:fill="FFFFFF"/>
          <w:lang w:val="en-US" w:eastAsia="zh-CN"/>
        </w:rPr>
      </w:pPr>
      <w:r>
        <w:rPr>
          <w:rFonts w:hint="eastAsia" w:ascii="宋体" w:hAnsi="宋体" w:eastAsia="宋体" w:cs="宋体"/>
          <w:color w:val="auto"/>
          <w:sz w:val="24"/>
          <w:szCs w:val="24"/>
          <w:bdr w:val="none" w:color="auto" w:sz="0" w:space="0"/>
          <w:shd w:val="clear" w:fill="FFFFFF"/>
          <w:lang w:val="en-US" w:eastAsia="zh-CN"/>
        </w:rPr>
        <w:t xml:space="preserve">  1、</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eastAsia="zh-CN"/>
        </w:rPr>
        <w:t xml:space="preserve">   1）</w:t>
      </w:r>
      <w:r>
        <w:rPr>
          <w:rFonts w:hint="eastAsia" w:ascii="宋体" w:hAnsi="宋体" w:eastAsia="宋体" w:cs="宋体"/>
          <w:color w:val="auto"/>
          <w:sz w:val="24"/>
          <w:szCs w:val="24"/>
          <w:bdr w:val="none" w:color="auto" w:sz="0" w:space="0"/>
          <w:shd w:val="clear" w:fill="FFFFFF"/>
        </w:rPr>
        <w:t>所有权</w:t>
      </w:r>
      <w:r>
        <w:rPr>
          <w:rFonts w:hint="eastAsia" w:ascii="宋体" w:hAnsi="宋体" w:eastAsia="宋体" w:cs="宋体"/>
          <w:color w:val="auto"/>
          <w:sz w:val="24"/>
          <w:szCs w:val="24"/>
          <w:bdr w:val="none" w:color="auto" w:sz="0" w:space="0"/>
          <w:shd w:val="clear" w:fill="FFFFFF"/>
          <w:lang w:eastAsia="zh-CN"/>
        </w:rPr>
        <w:t>：</w:t>
      </w:r>
      <w:r>
        <w:rPr>
          <w:rFonts w:hint="eastAsia" w:ascii="宋体" w:hAnsi="宋体" w:eastAsia="宋体" w:cs="宋体"/>
          <w:color w:val="auto"/>
          <w:sz w:val="24"/>
          <w:szCs w:val="24"/>
          <w:bdr w:val="none" w:color="auto" w:sz="0" w:space="0"/>
          <w:shd w:val="clear" w:fill="FFFFFF"/>
        </w:rPr>
        <w:t>是指权利人对自己的不动产或动产,依法享有的占有、使用、收益和处分的权利。在所有权的法律关系中,权利人是所有权人,义务人是除所有权人以外的任何人。同一物上不得并存两个所有权。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　</w:t>
      </w:r>
      <w:r>
        <w:rPr>
          <w:rFonts w:hint="eastAsia" w:ascii="宋体" w:hAnsi="宋体" w:eastAsia="宋体" w:cs="宋体"/>
          <w:color w:val="auto"/>
          <w:sz w:val="24"/>
          <w:szCs w:val="24"/>
          <w:bdr w:val="none" w:color="auto" w:sz="0" w:space="0"/>
          <w:shd w:val="clear" w:fill="FFFFFF"/>
          <w:lang w:val="en-US" w:eastAsia="zh-CN"/>
        </w:rPr>
        <w:t xml:space="preserve"> 2）</w:t>
      </w:r>
      <w:r>
        <w:rPr>
          <w:rFonts w:hint="eastAsia" w:ascii="宋体" w:hAnsi="宋体" w:eastAsia="宋体" w:cs="宋体"/>
          <w:color w:val="auto"/>
          <w:sz w:val="24"/>
          <w:szCs w:val="24"/>
          <w:bdr w:val="none" w:color="auto" w:sz="0" w:space="0"/>
          <w:shd w:val="clear" w:fill="FFFFFF"/>
        </w:rPr>
        <w:t>法律特征表现在：所有权是法定的财产权。所有权的主体为所有人。所有权是独占的支配权。所有权是无期限限制的权利,所有权是完全物权,它包含了四项权能。所有权的客体仅限于有体物、特定物和独立物。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lang w:val="en-US" w:eastAsia="zh-CN"/>
        </w:rPr>
        <w:t xml:space="preserve">   3）</w:t>
      </w:r>
      <w:r>
        <w:rPr>
          <w:rFonts w:hint="eastAsia" w:ascii="宋体" w:hAnsi="宋体" w:eastAsia="宋体" w:cs="宋体"/>
          <w:color w:val="auto"/>
          <w:sz w:val="24"/>
          <w:szCs w:val="24"/>
          <w:bdr w:val="none" w:color="auto" w:sz="0" w:space="0"/>
          <w:shd w:val="clear" w:fill="FFFFFF"/>
        </w:rPr>
        <w:t>所有权的权能：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　　(1)占有,是指占有人对不动产和动产的实际控制。占有是使用和收益的前提,它包括有权占有和无权占有。无权占有分为善意占有和恶意占有。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shd w:val="clear" w:fill="FFFFFF"/>
        </w:rPr>
        <w:t>　　(2)使用,是指按照物的性质和用途加以利用,以满足权利人需要的行为。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firstLine="480" w:firstLineChars="200"/>
        <w:rPr>
          <w:rFonts w:hint="eastAsia" w:ascii="宋体" w:hAnsi="宋体" w:eastAsia="宋体" w:cs="宋体"/>
          <w:color w:val="auto"/>
          <w:sz w:val="24"/>
          <w:szCs w:val="24"/>
          <w:bdr w:val="none" w:color="auto" w:sz="0" w:space="0"/>
          <w:shd w:val="clear" w:fill="FFFFFF"/>
        </w:rPr>
      </w:pPr>
      <w:r>
        <w:rPr>
          <w:rFonts w:hint="eastAsia" w:ascii="宋体" w:hAnsi="宋体" w:eastAsia="宋体" w:cs="宋体"/>
          <w:color w:val="auto"/>
          <w:sz w:val="24"/>
          <w:szCs w:val="24"/>
          <w:bdr w:val="none" w:color="auto" w:sz="0" w:space="0"/>
          <w:shd w:val="clear" w:fill="FFFFFF"/>
        </w:rPr>
        <w:t>(3)收益,是指按收取原物所产生的新增价值或利益,即自然孳息和法定孳息。天然孳息,比如母畜生的幼畜、果树结的果实。法定孳息,比如按照借款合同取得的利息。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firstLine="480" w:firstLineChars="200"/>
        <w:rPr>
          <w:rFonts w:hint="eastAsia" w:asciiTheme="minorEastAsia" w:hAnsiTheme="minorEastAsia" w:eastAsiaTheme="minorEastAsia" w:cstheme="minorEastAsia"/>
          <w:color w:val="auto"/>
          <w:sz w:val="24"/>
          <w:szCs w:val="24"/>
          <w:bdr w:val="none" w:color="auto" w:sz="0" w:space="0"/>
          <w:shd w:val="clear" w:fill="FFFFFF"/>
          <w:lang w:eastAsia="zh-CN"/>
        </w:rPr>
      </w:pPr>
      <w:r>
        <w:rPr>
          <w:rFonts w:hint="eastAsia" w:asciiTheme="minorEastAsia" w:hAnsiTheme="minorEastAsia" w:eastAsiaTheme="minorEastAsia" w:cstheme="minorEastAsia"/>
          <w:color w:val="auto"/>
          <w:sz w:val="24"/>
          <w:szCs w:val="24"/>
          <w:bdr w:val="none" w:color="auto" w:sz="0" w:space="0"/>
          <w:shd w:val="clear" w:fill="FFFFFF"/>
        </w:rPr>
        <w:t>处分,是指对物进行事实或法律上的处分。事实上处分,是指对物进行消耗、毁损而使所有权归于消灭的行为。法律上处分,是指变更或转移所有权,或者设定他物权的行为。处分权是对物进行处置,决定物的命运的权利。它是所有权的一项核心内容,也是所有权区分于他物权的重要标志。通常处分权与所有权不能分离,但有些用益物权的非所有人可以根据法律规定或合同约定行使处分</w:t>
      </w:r>
      <w:r>
        <w:rPr>
          <w:rFonts w:hint="eastAsia" w:asciiTheme="minorEastAsia" w:hAnsiTheme="minorEastAsia" w:eastAsiaTheme="minorEastAsia" w:cstheme="minorEastAsia"/>
          <w:color w:val="auto"/>
          <w:sz w:val="24"/>
          <w:szCs w:val="24"/>
          <w:bdr w:val="none" w:color="auto" w:sz="0" w:space="0"/>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firstLine="480" w:firstLineChars="200"/>
        <w:rPr>
          <w:rFonts w:hint="eastAsia" w:ascii="宋体" w:hAnsi="宋体" w:eastAsia="宋体" w:cs="宋体"/>
          <w:color w:val="auto"/>
          <w:spacing w:val="15"/>
          <w:sz w:val="24"/>
          <w:szCs w:val="24"/>
          <w:shd w:val="clear" w:fill="FFFFFF"/>
          <w:lang w:val="en-US" w:eastAsia="zh-CN"/>
        </w:rPr>
      </w:pPr>
      <w:r>
        <w:rPr>
          <w:rFonts w:hint="eastAsia" w:ascii="宋体" w:hAnsi="宋体" w:eastAsia="宋体" w:cs="宋体"/>
          <w:color w:val="auto"/>
          <w:spacing w:val="15"/>
          <w:sz w:val="24"/>
          <w:szCs w:val="24"/>
          <w:shd w:val="clear" w:fill="FFFFFF"/>
          <w:lang w:val="en-US" w:eastAsia="zh-CN"/>
        </w:rPr>
        <w:t>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firstLine="480" w:firstLineChars="200"/>
        <w:rPr>
          <w:rFonts w:hint="eastAsia" w:asciiTheme="minorEastAsia" w:hAnsiTheme="minorEastAsia" w:eastAsiaTheme="minorEastAsia" w:cstheme="minorEastAsia"/>
          <w:color w:val="auto"/>
          <w:spacing w:val="15"/>
          <w:sz w:val="24"/>
          <w:szCs w:val="24"/>
        </w:rPr>
      </w:pPr>
      <w:r>
        <w:rPr>
          <w:rFonts w:hint="eastAsia" w:asciiTheme="minorEastAsia" w:hAnsiTheme="minorEastAsia" w:eastAsiaTheme="minorEastAsia" w:cstheme="minorEastAsia"/>
          <w:color w:val="auto"/>
          <w:spacing w:val="15"/>
          <w:sz w:val="24"/>
          <w:szCs w:val="24"/>
          <w:shd w:val="clear" w:fill="FFFFFF"/>
        </w:rPr>
        <w:t>最高人民法院此项解释涉及到民法的两个基本原理：共同共有关系和善意取得制度。共有是指两个以上的人对同一项财产共同享有财产所有权，分为按份共有和共同共有。共同共有是两个或两个以上的人，对某项共有财产不分份额地共同享有权利、共同承担义务。共同共有人只能共同行使权利，包括对财产处分权的行使;在未经其他共有人同意的情形下，既不能处分共有财产的全部，也不能处分共有财产的一部分。最高人民法院此项司法解释规定在共同共有关系存续期间，部分共有人擅自处分共有财产的，一般认定无效。但法律为了保护交易的安全和第三人的利益，同时确定了善意取得制度。善意取得是指无权处分他人动产的占有人，在不法将其占有的他人动产让与第三人后，如果受让人在取得该动产时，系出于善意，即取得该动产的所有权，原动产所有人不得要求受让人返还。</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rPr>
      </w:pPr>
      <w:r>
        <w:rPr>
          <w:rFonts w:hint="eastAsia" w:asciiTheme="minorEastAsia" w:hAnsiTheme="minorEastAsia" w:eastAsiaTheme="minorEastAsia" w:cstheme="minorEastAsia"/>
          <w:color w:val="auto"/>
          <w:spacing w:val="15"/>
          <w:sz w:val="24"/>
          <w:szCs w:val="24"/>
          <w:shd w:val="clear" w:fill="FFFFFF"/>
        </w:rPr>
        <w:t>　　最高人民法院的上述司法解释，正式确认了我国的善意取得制度。一方面体现了对权利人的保护，另一方面体现了对善意第三人利益的保护和对交易安全的保护。</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shd w:val="clear" w:fill="FFFFFF"/>
          <w:lang w:val="en-US" w:eastAsia="zh-CN"/>
        </w:rPr>
      </w:pP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rPr>
      </w:pPr>
      <w:r>
        <w:rPr>
          <w:rFonts w:hint="eastAsia" w:asciiTheme="minorEastAsia" w:hAnsiTheme="minorEastAsia" w:eastAsiaTheme="minorEastAsia" w:cstheme="minorEastAsia"/>
          <w:color w:val="auto"/>
          <w:spacing w:val="15"/>
          <w:sz w:val="24"/>
          <w:szCs w:val="24"/>
          <w:shd w:val="clear" w:fill="FFFFFF"/>
          <w:lang w:val="en-US" w:eastAsia="zh-CN"/>
        </w:rPr>
        <w:t xml:space="preserve">  </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b/>
          <w:bCs/>
          <w:color w:val="auto"/>
          <w:spacing w:val="15"/>
          <w:sz w:val="24"/>
          <w:szCs w:val="24"/>
          <w:shd w:val="clear" w:fill="FFFFFF"/>
          <w:lang w:eastAsia="zh-CN"/>
        </w:rPr>
      </w:pPr>
      <w:r>
        <w:rPr>
          <w:rFonts w:hint="eastAsia" w:asciiTheme="minorEastAsia" w:hAnsiTheme="minorEastAsia" w:eastAsiaTheme="minorEastAsia" w:cstheme="minorEastAsia"/>
          <w:b/>
          <w:bCs/>
          <w:color w:val="auto"/>
          <w:spacing w:val="15"/>
          <w:sz w:val="24"/>
          <w:szCs w:val="24"/>
          <w:shd w:val="clear" w:fill="FFFFFF"/>
        </w:rPr>
        <w:t>　</w:t>
      </w:r>
      <w:r>
        <w:rPr>
          <w:rFonts w:hint="eastAsia" w:asciiTheme="minorEastAsia" w:hAnsiTheme="minorEastAsia" w:eastAsiaTheme="minorEastAsia" w:cstheme="minorEastAsia"/>
          <w:b/>
          <w:bCs/>
          <w:color w:val="auto"/>
          <w:spacing w:val="15"/>
          <w:sz w:val="24"/>
          <w:szCs w:val="24"/>
          <w:shd w:val="clear" w:fill="FFFFFF"/>
          <w:lang w:eastAsia="zh-CN"/>
        </w:rPr>
        <w:t>三、名词解释</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rPr>
      </w:pPr>
      <w:r>
        <w:rPr>
          <w:rFonts w:hint="eastAsia" w:asciiTheme="minorEastAsia" w:hAnsiTheme="minorEastAsia" w:eastAsiaTheme="minorEastAsia" w:cstheme="minorEastAsia"/>
          <w:color w:val="auto"/>
          <w:spacing w:val="15"/>
          <w:sz w:val="24"/>
          <w:szCs w:val="24"/>
          <w:shd w:val="clear" w:fill="FFFFFF"/>
        </w:rPr>
        <w:t>　</w:t>
      </w:r>
      <w:r>
        <w:rPr>
          <w:rFonts w:hint="eastAsia" w:asciiTheme="minorEastAsia" w:hAnsiTheme="minorEastAsia" w:eastAsiaTheme="minorEastAsia" w:cstheme="minorEastAsia"/>
          <w:color w:val="auto"/>
          <w:spacing w:val="15"/>
          <w:sz w:val="24"/>
          <w:szCs w:val="24"/>
          <w:shd w:val="clear" w:fill="FFFFFF"/>
          <w:lang w:val="en-US" w:eastAsia="zh-CN"/>
        </w:rPr>
        <w:t xml:space="preserve">  </w:t>
      </w:r>
      <w:r>
        <w:rPr>
          <w:rFonts w:hint="eastAsia" w:asciiTheme="minorEastAsia" w:hAnsiTheme="minorEastAsia" w:eastAsiaTheme="minorEastAsia" w:cstheme="minorEastAsia"/>
          <w:color w:val="auto"/>
          <w:spacing w:val="15"/>
          <w:sz w:val="24"/>
          <w:szCs w:val="24"/>
          <w:shd w:val="clear" w:fill="FFFFFF"/>
        </w:rPr>
        <w:t>1、是指具有自身单独特征、不能由其他物所代替的物。</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rPr>
      </w:pPr>
      <w:r>
        <w:rPr>
          <w:rFonts w:hint="eastAsia" w:asciiTheme="minorEastAsia" w:hAnsiTheme="minorEastAsia" w:eastAsiaTheme="minorEastAsia" w:cstheme="minorEastAsia"/>
          <w:color w:val="auto"/>
          <w:spacing w:val="15"/>
          <w:sz w:val="24"/>
          <w:szCs w:val="24"/>
          <w:shd w:val="clear" w:fill="FFFFFF"/>
        </w:rPr>
        <w:t>　　2、是指两个以上的权利主体对同一项财产都享有所有权。</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rPr>
      </w:pPr>
      <w:r>
        <w:rPr>
          <w:rFonts w:hint="eastAsia" w:asciiTheme="minorEastAsia" w:hAnsiTheme="minorEastAsia" w:eastAsiaTheme="minorEastAsia" w:cstheme="minorEastAsia"/>
          <w:color w:val="auto"/>
          <w:spacing w:val="15"/>
          <w:sz w:val="24"/>
          <w:szCs w:val="24"/>
          <w:shd w:val="clear" w:fill="FFFFFF"/>
        </w:rPr>
        <w:t>　　3、是指被继承人的子女先于被继承人死亡，死亡的子女的晚辈直系血亲继承其应继承的遗产份额的制度。</w:t>
      </w:r>
    </w:p>
    <w:p>
      <w:pPr>
        <w:pStyle w:val="2"/>
        <w:keepNext w:val="0"/>
        <w:keepLines w:val="0"/>
        <w:widowControl/>
        <w:suppressLineNumbers w:val="0"/>
        <w:spacing w:before="226" w:beforeAutospacing="0" w:after="150" w:afterAutospacing="0" w:line="390" w:lineRule="atLeast"/>
        <w:ind w:left="0" w:right="0" w:firstLine="480" w:firstLineChars="200"/>
        <w:rPr>
          <w:rFonts w:hint="eastAsia" w:asciiTheme="minorEastAsia" w:hAnsiTheme="minorEastAsia" w:eastAsiaTheme="minorEastAsia" w:cstheme="minorEastAsia"/>
          <w:color w:val="auto"/>
          <w:spacing w:val="15"/>
          <w:sz w:val="24"/>
          <w:szCs w:val="24"/>
          <w:shd w:val="clear" w:fill="FFFFFF"/>
        </w:rPr>
      </w:pPr>
      <w:r>
        <w:rPr>
          <w:rFonts w:hint="eastAsia" w:asciiTheme="minorEastAsia" w:hAnsiTheme="minorEastAsia" w:eastAsiaTheme="minorEastAsia" w:cstheme="minorEastAsia"/>
          <w:color w:val="auto"/>
          <w:spacing w:val="15"/>
          <w:sz w:val="24"/>
          <w:szCs w:val="24"/>
          <w:shd w:val="clear" w:fill="FFFFFF"/>
        </w:rPr>
        <w:t>4、当事人之间设立、变更、终止民事法律关系的协议。</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rPr>
      </w:pPr>
      <w:r>
        <w:rPr>
          <w:rFonts w:hint="eastAsia" w:asciiTheme="minorEastAsia" w:hAnsiTheme="minorEastAsia" w:eastAsiaTheme="minorEastAsia" w:cstheme="minorEastAsia"/>
          <w:color w:val="auto"/>
          <w:spacing w:val="15"/>
          <w:sz w:val="24"/>
          <w:szCs w:val="24"/>
          <w:shd w:val="clear" w:fill="FFFFFF"/>
          <w:lang w:val="en-US" w:eastAsia="zh-CN"/>
        </w:rPr>
        <w:t xml:space="preserve">   </w:t>
      </w:r>
      <w:r>
        <w:rPr>
          <w:rFonts w:hint="eastAsia" w:asciiTheme="minorEastAsia" w:hAnsiTheme="minorEastAsia" w:cstheme="minorEastAsia"/>
          <w:color w:val="auto"/>
          <w:spacing w:val="15"/>
          <w:sz w:val="24"/>
          <w:szCs w:val="24"/>
          <w:shd w:val="clear" w:fill="FFFFFF"/>
          <w:lang w:val="en-US" w:eastAsia="zh-CN"/>
        </w:rPr>
        <w:t xml:space="preserve"> </w:t>
      </w:r>
      <w:r>
        <w:rPr>
          <w:rFonts w:hint="eastAsia" w:asciiTheme="minorEastAsia" w:hAnsiTheme="minorEastAsia" w:eastAsiaTheme="minorEastAsia" w:cstheme="minorEastAsia"/>
          <w:color w:val="auto"/>
          <w:spacing w:val="15"/>
          <w:sz w:val="24"/>
          <w:szCs w:val="24"/>
          <w:shd w:val="clear" w:fill="FFFFFF"/>
          <w:lang w:val="en-US" w:eastAsia="zh-CN"/>
        </w:rPr>
        <w:t>5、</w:t>
      </w:r>
      <w:r>
        <w:rPr>
          <w:rFonts w:hint="eastAsia" w:asciiTheme="minorEastAsia" w:hAnsiTheme="minorEastAsia" w:eastAsiaTheme="minorEastAsia" w:cstheme="minorEastAsia"/>
          <w:color w:val="auto"/>
          <w:spacing w:val="15"/>
          <w:sz w:val="24"/>
          <w:szCs w:val="24"/>
          <w:shd w:val="clear" w:fill="FFFFFF"/>
        </w:rPr>
        <w:t>无因管理：是指没有法定或约定的义务为他人管理事务的行为，这是债的发生的根据之一。</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rPr>
      </w:pPr>
      <w:r>
        <w:rPr>
          <w:rFonts w:hint="eastAsia" w:asciiTheme="minorEastAsia" w:hAnsiTheme="minorEastAsia" w:eastAsiaTheme="minorEastAsia" w:cstheme="minorEastAsia"/>
          <w:color w:val="auto"/>
          <w:spacing w:val="15"/>
          <w:sz w:val="24"/>
          <w:szCs w:val="24"/>
          <w:shd w:val="clear" w:fill="FFFFFF"/>
        </w:rPr>
        <w:t>　　</w:t>
      </w:r>
      <w:r>
        <w:rPr>
          <w:rFonts w:hint="eastAsia" w:asciiTheme="minorEastAsia" w:hAnsiTheme="minorEastAsia" w:cstheme="minorEastAsia"/>
          <w:color w:val="auto"/>
          <w:spacing w:val="15"/>
          <w:sz w:val="24"/>
          <w:szCs w:val="24"/>
          <w:shd w:val="clear" w:fill="FFFFFF"/>
          <w:lang w:val="en-US" w:eastAsia="zh-CN"/>
        </w:rPr>
        <w:t xml:space="preserve"> </w:t>
      </w:r>
      <w:r>
        <w:rPr>
          <w:rFonts w:hint="eastAsia" w:asciiTheme="minorEastAsia" w:hAnsiTheme="minorEastAsia" w:eastAsiaTheme="minorEastAsia" w:cstheme="minorEastAsia"/>
          <w:color w:val="auto"/>
          <w:spacing w:val="15"/>
          <w:sz w:val="24"/>
          <w:szCs w:val="24"/>
          <w:shd w:val="clear" w:fill="FFFFFF"/>
          <w:lang w:val="en-US" w:eastAsia="zh-CN"/>
        </w:rPr>
        <w:t>6</w:t>
      </w:r>
      <w:r>
        <w:rPr>
          <w:rFonts w:hint="eastAsia" w:asciiTheme="minorEastAsia" w:hAnsiTheme="minorEastAsia" w:eastAsiaTheme="minorEastAsia" w:cstheme="minorEastAsia"/>
          <w:color w:val="auto"/>
          <w:spacing w:val="15"/>
          <w:sz w:val="24"/>
          <w:szCs w:val="24"/>
          <w:shd w:val="clear" w:fill="FFFFFF"/>
        </w:rPr>
        <w:t>、诉讼时效：是指民事权利受到侵害的权利人在法定的时效期间内不行使其权利，当时效期间届满，即丧失了请求人民法院依诉讼程序强制义务人履义务之权利的制度。</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rPr>
      </w:pPr>
      <w:r>
        <w:rPr>
          <w:rFonts w:hint="eastAsia" w:asciiTheme="minorEastAsia" w:hAnsiTheme="minorEastAsia" w:eastAsiaTheme="minorEastAsia" w:cstheme="minorEastAsia"/>
          <w:color w:val="auto"/>
          <w:spacing w:val="15"/>
          <w:sz w:val="24"/>
          <w:szCs w:val="24"/>
          <w:shd w:val="clear" w:fill="FFFFFF"/>
        </w:rPr>
        <w:t>　　</w:t>
      </w:r>
      <w:r>
        <w:rPr>
          <w:rFonts w:hint="eastAsia" w:asciiTheme="minorEastAsia" w:hAnsiTheme="minorEastAsia" w:cstheme="minorEastAsia"/>
          <w:color w:val="auto"/>
          <w:spacing w:val="15"/>
          <w:sz w:val="24"/>
          <w:szCs w:val="24"/>
          <w:shd w:val="clear" w:fill="FFFFFF"/>
          <w:lang w:val="en-US" w:eastAsia="zh-CN"/>
        </w:rPr>
        <w:t xml:space="preserve"> </w:t>
      </w:r>
      <w:r>
        <w:rPr>
          <w:rFonts w:hint="eastAsia" w:asciiTheme="minorEastAsia" w:hAnsiTheme="minorEastAsia" w:eastAsiaTheme="minorEastAsia" w:cstheme="minorEastAsia"/>
          <w:color w:val="auto"/>
          <w:spacing w:val="15"/>
          <w:sz w:val="24"/>
          <w:szCs w:val="24"/>
          <w:shd w:val="clear" w:fill="FFFFFF"/>
          <w:lang w:val="en-US" w:eastAsia="zh-CN"/>
        </w:rPr>
        <w:t>7</w:t>
      </w:r>
      <w:r>
        <w:rPr>
          <w:rFonts w:hint="eastAsia" w:asciiTheme="minorEastAsia" w:hAnsiTheme="minorEastAsia" w:eastAsiaTheme="minorEastAsia" w:cstheme="minorEastAsia"/>
          <w:color w:val="auto"/>
          <w:spacing w:val="15"/>
          <w:sz w:val="24"/>
          <w:szCs w:val="24"/>
          <w:shd w:val="clear" w:fill="FFFFFF"/>
        </w:rPr>
        <w:t>、缔约过失责任：是指当事人一方因于缔约之际具有过失，导致合同不成立、无效或被撤销，而他方承担的赔偿责任。</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rPr>
      </w:pPr>
      <w:r>
        <w:rPr>
          <w:rFonts w:hint="eastAsia" w:asciiTheme="minorEastAsia" w:hAnsiTheme="minorEastAsia" w:eastAsiaTheme="minorEastAsia" w:cstheme="minorEastAsia"/>
          <w:color w:val="auto"/>
          <w:spacing w:val="15"/>
          <w:sz w:val="24"/>
          <w:szCs w:val="24"/>
          <w:shd w:val="clear" w:fill="FFFFFF"/>
        </w:rPr>
        <w:t>　　</w:t>
      </w:r>
      <w:r>
        <w:rPr>
          <w:rFonts w:hint="eastAsia" w:asciiTheme="minorEastAsia" w:hAnsiTheme="minorEastAsia" w:eastAsiaTheme="minorEastAsia" w:cstheme="minorEastAsia"/>
          <w:color w:val="auto"/>
          <w:spacing w:val="15"/>
          <w:sz w:val="24"/>
          <w:szCs w:val="24"/>
          <w:shd w:val="clear" w:fill="FFFFFF"/>
          <w:lang w:val="en-US" w:eastAsia="zh-CN"/>
        </w:rPr>
        <w:t>8</w:t>
      </w:r>
      <w:r>
        <w:rPr>
          <w:rFonts w:hint="eastAsia" w:asciiTheme="minorEastAsia" w:hAnsiTheme="minorEastAsia" w:eastAsiaTheme="minorEastAsia" w:cstheme="minorEastAsia"/>
          <w:color w:val="auto"/>
          <w:spacing w:val="15"/>
          <w:sz w:val="24"/>
          <w:szCs w:val="24"/>
          <w:shd w:val="clear" w:fill="FFFFFF"/>
        </w:rPr>
        <w:t>、驰名商标：是指在市场上享有较高声誉并为相关公众所熟知的商标。在我国驰名商标必须是注册商标，且由国家工商行政管理局依法认定。</w:t>
      </w:r>
    </w:p>
    <w:p>
      <w:pPr>
        <w:pStyle w:val="2"/>
        <w:keepNext w:val="0"/>
        <w:keepLines w:val="0"/>
        <w:widowControl/>
        <w:numPr>
          <w:ilvl w:val="0"/>
          <w:numId w:val="5"/>
        </w:numPr>
        <w:suppressLineNumbers w:val="0"/>
        <w:spacing w:before="226" w:beforeAutospacing="0" w:after="150" w:afterAutospacing="0" w:line="390" w:lineRule="atLeast"/>
        <w:ind w:left="0" w:right="0" w:firstLine="540" w:firstLineChars="200"/>
        <w:rPr>
          <w:rFonts w:hint="eastAsia" w:asciiTheme="minorEastAsia" w:hAnsiTheme="minorEastAsia" w:eastAsiaTheme="minorEastAsia" w:cstheme="minorEastAsia"/>
          <w:color w:val="auto"/>
          <w:spacing w:val="15"/>
          <w:sz w:val="24"/>
          <w:szCs w:val="24"/>
          <w:shd w:val="clear" w:fill="FFFFFF"/>
        </w:rPr>
      </w:pPr>
      <w:r>
        <w:rPr>
          <w:rFonts w:hint="eastAsia" w:asciiTheme="minorEastAsia" w:hAnsiTheme="minorEastAsia" w:eastAsiaTheme="minorEastAsia" w:cstheme="minorEastAsia"/>
          <w:color w:val="auto"/>
          <w:spacing w:val="15"/>
          <w:sz w:val="24"/>
          <w:szCs w:val="24"/>
          <w:shd w:val="clear" w:fill="FFFFFF"/>
        </w:rPr>
        <w:t>提存：是指由于债权人的原因而无法交付标的物时，债务人将该标的物交给提存机关以消灭债务的法律制度。</w:t>
      </w:r>
    </w:p>
    <w:p>
      <w:pPr>
        <w:pStyle w:val="2"/>
        <w:keepNext w:val="0"/>
        <w:keepLines w:val="0"/>
        <w:widowControl/>
        <w:numPr>
          <w:ilvl w:val="0"/>
          <w:numId w:val="5"/>
        </w:numPr>
        <w:suppressLineNumbers w:val="0"/>
        <w:spacing w:before="226" w:beforeAutospacing="0" w:after="150" w:afterAutospacing="0" w:line="390" w:lineRule="atLeast"/>
        <w:ind w:left="0" w:right="0" w:firstLine="540" w:firstLineChars="200"/>
        <w:rPr>
          <w:rFonts w:hint="eastAsia" w:asciiTheme="minorEastAsia" w:hAnsiTheme="minorEastAsia" w:eastAsiaTheme="minorEastAsia" w:cstheme="minorEastAsia"/>
          <w:color w:val="auto"/>
          <w:spacing w:val="15"/>
          <w:sz w:val="24"/>
          <w:szCs w:val="24"/>
          <w:shd w:val="clear" w:fill="FFFFFF"/>
        </w:rPr>
      </w:pPr>
      <w:r>
        <w:rPr>
          <w:rFonts w:hint="eastAsia" w:asciiTheme="minorEastAsia" w:hAnsiTheme="minorEastAsia" w:cstheme="minorEastAsia"/>
          <w:color w:val="auto"/>
          <w:spacing w:val="15"/>
          <w:sz w:val="24"/>
          <w:szCs w:val="24"/>
          <w:shd w:val="clear" w:fill="FFFFFF"/>
          <w:lang w:eastAsia="zh-CN"/>
        </w:rPr>
        <w:t>夫妻特有财产，是指专属于配偶一方所有并排斥夫妻共有的财产。根据我国婚姻法，一方的婚前财产、夫妻一方因身体受到伤害得到的医疗费、残疾人生活补助费、遗嘱或赠与合同中确定只归夫妻一方所有的财产、夫妻一方专用的生活用品、其他应当归一方所有的财产，都助于夫妻特有财产。</w:t>
      </w:r>
    </w:p>
    <w:p>
      <w:pPr>
        <w:pStyle w:val="2"/>
        <w:keepNext w:val="0"/>
        <w:keepLines w:val="0"/>
        <w:widowControl/>
        <w:suppressLineNumbers w:val="0"/>
        <w:spacing w:before="226" w:beforeAutospacing="0" w:after="150" w:afterAutospacing="0" w:line="390" w:lineRule="atLeast"/>
        <w:ind w:left="0" w:right="0" w:firstLine="540" w:firstLineChars="200"/>
        <w:rPr>
          <w:rFonts w:hint="eastAsia" w:ascii="宋体" w:hAnsi="宋体" w:eastAsia="宋体" w:cs="宋体"/>
          <w:b/>
          <w:bCs/>
          <w:color w:val="auto"/>
          <w:spacing w:val="15"/>
          <w:sz w:val="32"/>
          <w:szCs w:val="32"/>
          <w:shd w:val="clear" w:fill="FFFFFF"/>
          <w:lang w:eastAsia="zh-CN"/>
        </w:rPr>
      </w:pPr>
      <w:r>
        <w:rPr>
          <w:rFonts w:hint="eastAsia" w:ascii="宋体" w:hAnsi="宋体" w:eastAsia="宋体" w:cs="宋体"/>
          <w:b/>
          <w:bCs/>
          <w:color w:val="auto"/>
          <w:spacing w:val="15"/>
          <w:sz w:val="32"/>
          <w:szCs w:val="32"/>
          <w:shd w:val="clear" w:fill="FFFFFF"/>
          <w:lang w:eastAsia="zh-CN"/>
        </w:rPr>
        <w:t>四、案例分析</w:t>
      </w:r>
    </w:p>
    <w:p>
      <w:pPr>
        <w:pStyle w:val="2"/>
        <w:keepNext w:val="0"/>
        <w:keepLines w:val="0"/>
        <w:widowControl/>
        <w:suppressLineNumbers w:val="0"/>
        <w:spacing w:before="226" w:beforeAutospacing="0" w:after="150" w:afterAutospacing="0" w:line="390" w:lineRule="atLeast"/>
        <w:ind w:left="0" w:right="0"/>
        <w:rPr>
          <w:rFonts w:hint="eastAsia" w:ascii="Tahoma" w:hAnsi="Tahoma" w:eastAsia="Tahoma" w:cs="Tahoma"/>
          <w:color w:val="474747"/>
          <w:spacing w:val="15"/>
          <w:sz w:val="21"/>
          <w:szCs w:val="21"/>
          <w:shd w:val="clear" w:fill="FFFFFF"/>
        </w:rPr>
      </w:pPr>
      <w:r>
        <w:rPr>
          <w:rFonts w:hint="eastAsia" w:ascii="Tahoma" w:hAnsi="Tahoma" w:eastAsia="Tahoma" w:cs="Tahoma"/>
          <w:color w:val="474747"/>
          <w:spacing w:val="15"/>
          <w:sz w:val="21"/>
          <w:szCs w:val="21"/>
          <w:shd w:val="clear" w:fill="FFFFFF"/>
        </w:rPr>
        <w:t>1、</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rPr>
      </w:pPr>
      <w:r>
        <w:rPr>
          <w:rFonts w:hint="eastAsia" w:asciiTheme="minorEastAsia" w:hAnsiTheme="minorEastAsia" w:eastAsiaTheme="minorEastAsia" w:cstheme="minorEastAsia"/>
          <w:color w:val="auto"/>
          <w:spacing w:val="15"/>
          <w:sz w:val="24"/>
          <w:szCs w:val="24"/>
          <w:shd w:val="clear" w:fill="FFFFFF"/>
          <w:lang w:val="en-US" w:eastAsia="zh-CN"/>
        </w:rPr>
        <w:t>1）</w:t>
      </w:r>
      <w:r>
        <w:rPr>
          <w:rFonts w:hint="eastAsia" w:asciiTheme="minorEastAsia" w:hAnsiTheme="minorEastAsia" w:eastAsiaTheme="minorEastAsia" w:cstheme="minorEastAsia"/>
          <w:color w:val="auto"/>
          <w:spacing w:val="15"/>
          <w:sz w:val="24"/>
          <w:szCs w:val="24"/>
          <w:shd w:val="clear" w:fill="FFFFFF"/>
        </w:rPr>
        <w:t>不成立合伙关系，因王某聘请张某属于雇佣关系，张某既未出资，也不承担风险，不符合合伙关系的特征。</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rPr>
      </w:pPr>
      <w:r>
        <w:rPr>
          <w:rFonts w:hint="eastAsia" w:asciiTheme="minorEastAsia" w:hAnsiTheme="minorEastAsia" w:eastAsiaTheme="minorEastAsia" w:cstheme="minorEastAsia"/>
          <w:color w:val="auto"/>
          <w:spacing w:val="15"/>
          <w:sz w:val="24"/>
          <w:szCs w:val="24"/>
          <w:shd w:val="clear" w:fill="FFFFFF"/>
          <w:lang w:val="en-US" w:eastAsia="zh-CN"/>
        </w:rPr>
        <w:t>2）</w:t>
      </w:r>
      <w:r>
        <w:rPr>
          <w:rFonts w:hint="eastAsia" w:asciiTheme="minorEastAsia" w:hAnsiTheme="minorEastAsia" w:eastAsiaTheme="minorEastAsia" w:cstheme="minorEastAsia"/>
          <w:color w:val="auto"/>
          <w:spacing w:val="15"/>
          <w:sz w:val="24"/>
          <w:szCs w:val="24"/>
          <w:shd w:val="clear" w:fill="FFFFFF"/>
        </w:rPr>
        <w:t>不能，因为该住房属于王某夫妻共同财产，未经共有权人其妻的同意进行抵押，该抵押无效。</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rPr>
      </w:pPr>
      <w:r>
        <w:rPr>
          <w:rFonts w:hint="eastAsia" w:asciiTheme="minorEastAsia" w:hAnsiTheme="minorEastAsia" w:eastAsiaTheme="minorEastAsia" w:cstheme="minorEastAsia"/>
          <w:color w:val="auto"/>
          <w:spacing w:val="15"/>
          <w:sz w:val="24"/>
          <w:szCs w:val="24"/>
          <w:shd w:val="clear" w:fill="FFFFFF"/>
          <w:lang w:val="en-US" w:eastAsia="zh-CN"/>
        </w:rPr>
        <w:t>3）</w:t>
      </w:r>
      <w:r>
        <w:rPr>
          <w:rFonts w:hint="eastAsia" w:asciiTheme="minorEastAsia" w:hAnsiTheme="minorEastAsia" w:eastAsiaTheme="minorEastAsia" w:cstheme="minorEastAsia"/>
          <w:color w:val="auto"/>
          <w:spacing w:val="15"/>
          <w:sz w:val="24"/>
          <w:szCs w:val="24"/>
          <w:shd w:val="clear" w:fill="FFFFFF"/>
        </w:rPr>
        <w:t>合法，因为丁厂作为承揽人可行使留置权或同时履行抗辩权。</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rPr>
      </w:pPr>
      <w:r>
        <w:rPr>
          <w:rFonts w:hint="eastAsia" w:asciiTheme="minorEastAsia" w:hAnsiTheme="minorEastAsia" w:eastAsiaTheme="minorEastAsia" w:cstheme="minorEastAsia"/>
          <w:color w:val="auto"/>
          <w:spacing w:val="15"/>
          <w:sz w:val="24"/>
          <w:szCs w:val="24"/>
          <w:shd w:val="clear" w:fill="FFFFFF"/>
          <w:lang w:val="en-US" w:eastAsia="zh-CN"/>
        </w:rPr>
        <w:t>4）</w:t>
      </w:r>
      <w:r>
        <w:rPr>
          <w:rFonts w:hint="eastAsia" w:asciiTheme="minorEastAsia" w:hAnsiTheme="minorEastAsia" w:eastAsiaTheme="minorEastAsia" w:cstheme="minorEastAsia"/>
          <w:color w:val="auto"/>
          <w:spacing w:val="15"/>
          <w:sz w:val="24"/>
          <w:szCs w:val="24"/>
          <w:shd w:val="clear" w:fill="FFFFFF"/>
        </w:rPr>
        <w:t>应当，因为王某与李某之间成立运输合同关系，王某应承担违约责任或侵权责任，对李某的赔偿实行无过错责任原则。</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rPr>
      </w:pPr>
      <w:r>
        <w:rPr>
          <w:rFonts w:hint="eastAsia" w:asciiTheme="minorEastAsia" w:hAnsiTheme="minorEastAsia" w:eastAsiaTheme="minorEastAsia" w:cstheme="minorEastAsia"/>
          <w:color w:val="auto"/>
          <w:spacing w:val="15"/>
          <w:sz w:val="24"/>
          <w:szCs w:val="24"/>
          <w:shd w:val="clear" w:fill="FFFFFF"/>
          <w:lang w:val="en-US" w:eastAsia="zh-CN"/>
        </w:rPr>
        <w:t>5）</w:t>
      </w:r>
      <w:r>
        <w:rPr>
          <w:rFonts w:hint="eastAsia" w:asciiTheme="minorEastAsia" w:hAnsiTheme="minorEastAsia" w:eastAsiaTheme="minorEastAsia" w:cstheme="minorEastAsia"/>
          <w:color w:val="auto"/>
          <w:spacing w:val="15"/>
          <w:sz w:val="24"/>
          <w:szCs w:val="24"/>
          <w:shd w:val="clear" w:fill="FFFFFF"/>
        </w:rPr>
        <w:t>合法，因该客车所有权虽然属于甲公司，但王某支付了大部分价款对该车享有一定的权益，该车属于与案件有关的财物。</w:t>
      </w:r>
    </w:p>
    <w:p>
      <w:pPr>
        <w:pStyle w:val="2"/>
        <w:keepNext w:val="0"/>
        <w:keepLines w:val="0"/>
        <w:widowControl/>
        <w:suppressLineNumbers w:val="0"/>
        <w:spacing w:before="226" w:beforeAutospacing="0" w:after="150" w:afterAutospacing="0" w:line="390" w:lineRule="atLeast"/>
        <w:ind w:left="0" w:right="0"/>
        <w:rPr>
          <w:rFonts w:hint="eastAsia" w:asciiTheme="minorEastAsia" w:hAnsiTheme="minorEastAsia" w:eastAsiaTheme="minorEastAsia" w:cstheme="minorEastAsia"/>
          <w:color w:val="auto"/>
          <w:spacing w:val="15"/>
          <w:sz w:val="24"/>
          <w:szCs w:val="24"/>
          <w:shd w:val="clear" w:fill="FFFFFF"/>
        </w:rPr>
      </w:pPr>
      <w:r>
        <w:rPr>
          <w:rFonts w:hint="eastAsia" w:asciiTheme="minorEastAsia" w:hAnsiTheme="minorEastAsia" w:eastAsiaTheme="minorEastAsia" w:cstheme="minorEastAsia"/>
          <w:color w:val="auto"/>
          <w:spacing w:val="15"/>
          <w:sz w:val="24"/>
          <w:szCs w:val="24"/>
          <w:shd w:val="clear" w:fill="FFFFFF"/>
          <w:lang w:val="en-US" w:eastAsia="zh-CN"/>
        </w:rPr>
        <w:t>6）</w:t>
      </w:r>
      <w:r>
        <w:rPr>
          <w:rFonts w:hint="eastAsia" w:asciiTheme="minorEastAsia" w:hAnsiTheme="minorEastAsia" w:eastAsiaTheme="minorEastAsia" w:cstheme="minorEastAsia"/>
          <w:color w:val="auto"/>
          <w:spacing w:val="15"/>
          <w:sz w:val="24"/>
          <w:szCs w:val="24"/>
          <w:shd w:val="clear" w:fill="FFFFFF"/>
        </w:rPr>
        <w:t>唐某应当承担刑事责任，因唐某违章驾驶，造成l人死亡的严重后果，构成交通肇事罪。</w:t>
      </w:r>
    </w:p>
    <w:p>
      <w:pPr>
        <w:pStyle w:val="2"/>
        <w:keepNext w:val="0"/>
        <w:keepLines w:val="0"/>
        <w:widowControl/>
        <w:suppressLineNumbers w:val="0"/>
        <w:spacing w:before="226" w:beforeAutospacing="0" w:after="150" w:afterAutospacing="0" w:line="390" w:lineRule="atLeast"/>
        <w:ind w:left="0" w:right="0" w:firstLine="540" w:firstLineChars="200"/>
        <w:rPr>
          <w:rFonts w:hint="eastAsia" w:ascii="宋体" w:hAnsi="宋体" w:eastAsia="宋体" w:cs="宋体"/>
          <w:color w:val="auto"/>
          <w:spacing w:val="15"/>
          <w:sz w:val="24"/>
          <w:szCs w:val="24"/>
          <w:shd w:val="clear" w:fill="FFFFFF"/>
          <w:lang w:val="en-US" w:eastAsia="zh-CN"/>
        </w:rPr>
      </w:pPr>
      <w:r>
        <w:rPr>
          <w:rFonts w:hint="eastAsia" w:asciiTheme="minorEastAsia" w:hAnsiTheme="minorEastAsia" w:cstheme="minorEastAsia"/>
          <w:color w:val="auto"/>
          <w:spacing w:val="15"/>
          <w:sz w:val="24"/>
          <w:szCs w:val="24"/>
          <w:shd w:val="clear" w:fill="FFFFFF"/>
          <w:lang w:val="en-US" w:eastAsia="zh-CN"/>
        </w:rPr>
        <w:t>2</w:t>
      </w:r>
      <w:r>
        <w:rPr>
          <w:rFonts w:hint="eastAsia" w:ascii="宋体" w:hAnsi="宋体" w:eastAsia="宋体" w:cs="宋体"/>
          <w:color w:val="auto"/>
          <w:spacing w:val="15"/>
          <w:sz w:val="24"/>
          <w:szCs w:val="24"/>
          <w:shd w:val="clear" w:fill="FFFFFF"/>
          <w:lang w:val="en-US" w:eastAsia="zh-CN"/>
        </w:rPr>
        <w:t>、</w:t>
      </w:r>
    </w:p>
    <w:p>
      <w:pPr>
        <w:pStyle w:val="2"/>
        <w:keepNext w:val="0"/>
        <w:keepLines w:val="0"/>
        <w:widowControl/>
        <w:suppressLineNumbers w:val="0"/>
        <w:spacing w:before="226" w:beforeAutospacing="0" w:after="150" w:afterAutospacing="0" w:line="390" w:lineRule="atLeast"/>
        <w:ind w:left="0" w:right="0" w:firstLine="540" w:firstLineChars="200"/>
        <w:rPr>
          <w:rFonts w:hint="eastAsia" w:ascii="宋体" w:hAnsi="宋体" w:eastAsia="宋体" w:cs="宋体"/>
          <w:kern w:val="0"/>
          <w:sz w:val="24"/>
          <w:szCs w:val="24"/>
          <w:bdr w:val="none" w:color="auto" w:sz="0" w:space="0"/>
          <w:lang w:val="en-US" w:eastAsia="zh-CN" w:bidi="ar"/>
        </w:rPr>
      </w:pPr>
      <w:r>
        <w:rPr>
          <w:rFonts w:hint="eastAsia" w:ascii="宋体" w:hAnsi="宋体" w:eastAsia="宋体" w:cs="宋体"/>
          <w:kern w:val="0"/>
          <w:sz w:val="24"/>
          <w:szCs w:val="24"/>
          <w:bdr w:val="none" w:color="auto" w:sz="0" w:space="0"/>
          <w:lang w:val="en-US" w:eastAsia="zh-CN" w:bidi="ar"/>
        </w:rPr>
        <w:t>（1）A公司与某甲的购房合同有效。该合同订立时主体合格、意思表示真实、内容合法、其他方面也符合法律的有关规定，属合法有效的合同。</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2）A公司与某丙的购房合同有效。虽然A公司已将房屋交给某甲，但并未办理过户手续，A公司仍然是该房屋的所有权人，因此，合同主体仍然是合法的，当事人的意思表示也是真实、自愿的，合同内容和其他方面符合法律的有关规定。故合同合法有效。</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3）该房屋的所有权应当归某丙。根据我国相关的法律规定，房屋所有权的变动以登记为准。某甲虽然拿到了房屋钥匙，但是并未登记，所以并没有取得该房屋的所有权。而某丙不仅有合法有效的合同，而且进行了登记，所以某丙是该房屋的所有权人。</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（4）A公司应当向某甲承担违约责任。因其“一房二卖”和逾期未办理所有权证书的行为构成违约。</w:t>
      </w:r>
    </w:p>
    <w:p>
      <w:pPr>
        <w:pStyle w:val="2"/>
        <w:keepNext w:val="0"/>
        <w:keepLines w:val="0"/>
        <w:widowControl/>
        <w:suppressLineNumbers w:val="0"/>
        <w:spacing w:before="226" w:beforeAutospacing="0" w:after="150" w:afterAutospacing="0" w:line="390" w:lineRule="atLeast"/>
        <w:ind w:left="0" w:right="0" w:firstLine="540" w:firstLineChars="200"/>
        <w:rPr>
          <w:rFonts w:hint="eastAsia" w:ascii="宋体" w:hAnsi="宋体" w:eastAsia="宋体" w:cs="宋体"/>
          <w:kern w:val="0"/>
          <w:sz w:val="24"/>
          <w:szCs w:val="24"/>
          <w:bdr w:val="none" w:color="auto" w:sz="0" w:space="0"/>
          <w:lang w:val="en-US" w:eastAsia="zh-CN" w:bidi="ar"/>
        </w:rPr>
      </w:pPr>
      <w:r>
        <w:rPr>
          <w:rFonts w:hint="eastAsia" w:ascii="宋体" w:hAnsi="宋体" w:eastAsia="宋体" w:cs="宋体"/>
          <w:kern w:val="0"/>
          <w:sz w:val="24"/>
          <w:szCs w:val="24"/>
          <w:bdr w:val="none" w:color="auto" w:sz="0" w:space="0"/>
          <w:lang w:val="en-US" w:eastAsia="zh-CN" w:bidi="ar"/>
        </w:rPr>
        <w:t>3、　</w:t>
      </w:r>
    </w:p>
    <w:p>
      <w:pPr>
        <w:pStyle w:val="2"/>
        <w:keepNext w:val="0"/>
        <w:keepLines w:val="0"/>
        <w:widowControl/>
        <w:suppressLineNumbers w:val="0"/>
        <w:spacing w:before="226" w:beforeAutospacing="0" w:after="150" w:afterAutospacing="0" w:line="390" w:lineRule="atLeast"/>
        <w:ind w:left="0" w:right="0" w:firstLine="540" w:firstLineChars="200"/>
        <w:rPr>
          <w:rFonts w:hint="eastAsia" w:ascii="宋体" w:hAnsi="宋体" w:eastAsia="宋体" w:cs="宋体"/>
          <w:kern w:val="0"/>
          <w:sz w:val="24"/>
          <w:szCs w:val="24"/>
          <w:bdr w:val="none" w:color="auto" w:sz="0" w:space="0"/>
          <w:lang w:val="en-US" w:eastAsia="zh-CN" w:bidi="ar"/>
        </w:rPr>
      </w:pPr>
      <w:r>
        <w:rPr>
          <w:rFonts w:hint="eastAsia" w:ascii="宋体" w:hAnsi="宋体" w:eastAsia="宋体" w:cs="宋体"/>
          <w:kern w:val="0"/>
          <w:sz w:val="24"/>
          <w:szCs w:val="24"/>
          <w:bdr w:val="none" w:color="auto" w:sz="0" w:space="0"/>
          <w:lang w:val="en-US" w:eastAsia="zh-CN" w:bidi="ar"/>
        </w:rPr>
        <w:t>1）王某去世，由于没有留遗嘱，则适用于法定继承，由子女、配偶、父母继承。由于配偶、父母已经去世，则第一顺序继承为子女（甲、乙、丙），由于女儿乙已经去世，由外孙女代位继承。丙已经去世且无子女配偶，则视同放弃继承权，甲按照法律规定继承。</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2）如果女婿在乙去世后对王某尽了赡养义务，则可以按照第一顺序继承人继承。</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3）答案为由女婿、外孙女跟甲共同继承，由于女婿尽力主要的赡养义务，可以多分</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法律依据：</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第十条遗产按照下列顺序继承：</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第一顺序：配偶、子女、父母。</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第二顺序：兄弟姐妹、祖父母、外祖父母。</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继承开始后，由第一顺序继承人继承，第二顺序继承人不继承。没有第一顺序继承人继承的，由第二顺序继承人继承。</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本法所说的子女，包括婚生子女、非婚生子女、养子女和有扶养关系的继子女。</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本法所说的父母，包括生父母、养父母和有扶养关系的继父母。</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本法所说的兄弟姐妹，包括同父母的兄弟姐妹、同父异母或者同母异父的兄弟姐妹、养兄弟姐妹、有扶养关系的继兄弟姐妹。</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第十一条被继承人的子女先于被继承人死亡的，由被继承人的子女的晚辈直系血亲代位继承。代位继承人一般只能继承他的父亲或者母亲有权继承的遗产份额。</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第十二条丧偶儿媳对公、婆，丧偶女婿对岳父、岳母，尽了主要赡养义务的，作为第一顺序继承人。</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第十三条同一顺序继承人继承遗产的份额，一般应当均等。</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对生活有特殊困难的缺乏劳动能力的继承人，分配遗产时，应当予以照顾。</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对被继承人尽了主要扶养义务或者与被继承人共同生活的继承人，分配遗产时，可以多分。</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有扶养能力和有扶养条件的继承人，不尽扶养义务的，分配遗产时，应当不分或者少分。</w:t>
      </w:r>
      <w:r>
        <w:rPr>
          <w:rFonts w:hint="eastAsia" w:ascii="宋体" w:hAnsi="宋体" w:eastAsia="宋体" w:cs="宋体"/>
          <w:kern w:val="0"/>
          <w:sz w:val="24"/>
          <w:szCs w:val="24"/>
          <w:bdr w:val="none" w:color="auto" w:sz="0" w:space="0"/>
          <w:lang w:val="en-US" w:eastAsia="zh-CN" w:bidi="ar"/>
        </w:rPr>
        <w:br w:type="textWrapping"/>
      </w:r>
      <w:r>
        <w:rPr>
          <w:rFonts w:hint="eastAsia" w:ascii="宋体" w:hAnsi="宋体" w:eastAsia="宋体" w:cs="宋体"/>
          <w:kern w:val="0"/>
          <w:sz w:val="24"/>
          <w:szCs w:val="24"/>
          <w:bdr w:val="none" w:color="auto" w:sz="0" w:space="0"/>
          <w:lang w:val="en-US" w:eastAsia="zh-CN" w:bidi="ar"/>
        </w:rPr>
        <w:t>　　继承人协商同意的，也可以不均等。</w:t>
      </w:r>
      <w:r>
        <w:rPr>
          <w:rFonts w:hint="default" w:ascii="Tahoma" w:hAnsi="Tahoma" w:eastAsia="Tahoma" w:cs="Tahoma"/>
          <w:kern w:val="0"/>
          <w:sz w:val="21"/>
          <w:szCs w:val="21"/>
          <w:bdr w:val="none" w:color="auto" w:sz="0" w:space="0"/>
          <w:lang w:val="en-US" w:eastAsia="zh-CN" w:bidi="ar"/>
        </w:rPr>
        <w:br w:type="textWrapping"/>
      </w:r>
    </w:p>
    <w:p>
      <w:pPr>
        <w:numPr>
          <w:numId w:val="0"/>
        </w:numPr>
        <w:rPr>
          <w:rFonts w:hint="eastAsia" w:ascii="宋体" w:hAnsi="宋体" w:eastAsia="宋体" w:cs="宋体"/>
          <w:color w:val="auto"/>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Batang">
    <w:panose1 w:val="02030600000101010101"/>
    <w:charset w:val="81"/>
    <w:family w:val="auto"/>
    <w:pitch w:val="default"/>
    <w:sig w:usb0="B00002AF" w:usb1="69D77CFB" w:usb2="00000030" w:usb3="00000000" w:csb0="4008009F" w:csb1="DFD70000"/>
  </w:font>
  <w:font w:name="黑体">
    <w:panose1 w:val="02010609060101010101"/>
    <w:charset w:val="86"/>
    <w:family w:val="auto"/>
    <w:pitch w:val="default"/>
    <w:sig w:usb0="800002BF" w:usb1="38CF7CFA" w:usb2="0000001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raditional Arabic">
    <w:panose1 w:val="02020803070505020304"/>
    <w:charset w:val="00"/>
    <w:family w:val="auto"/>
    <w:pitch w:val="default"/>
    <w:sig w:usb0="00002003" w:usb1="80000000" w:usb2="00000008" w:usb3="00000000" w:csb0="00000041" w:csb1="20080000"/>
  </w:font>
  <w:font w:name="Symbol">
    <w:panose1 w:val="05050102010706020507"/>
    <w:charset w:val="00"/>
    <w:family w:val="auto"/>
    <w:pitch w:val="default"/>
    <w:sig w:usb0="00000000" w:usb1="00000000" w:usb2="00000000" w:usb3="00000000" w:csb0="80000000" w:csb1="0000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2757369">
    <w:nsid w:val="572FE7F9"/>
    <w:multiLevelType w:val="singleLevel"/>
    <w:tmpl w:val="572FE7F9"/>
    <w:lvl w:ilvl="0" w:tentative="1">
      <w:start w:val="1"/>
      <w:numFmt w:val="decimal"/>
      <w:suff w:val="nothing"/>
      <w:lvlText w:val="%1、"/>
      <w:lvlJc w:val="left"/>
    </w:lvl>
  </w:abstractNum>
  <w:abstractNum w:abstractNumId="1462757252">
    <w:nsid w:val="572FE784"/>
    <w:multiLevelType w:val="singleLevel"/>
    <w:tmpl w:val="572FE784"/>
    <w:lvl w:ilvl="0" w:tentative="1">
      <w:start w:val="1"/>
      <w:numFmt w:val="chineseCounting"/>
      <w:suff w:val="nothing"/>
      <w:lvlText w:val="%1、"/>
      <w:lvlJc w:val="left"/>
    </w:lvl>
  </w:abstractNum>
  <w:abstractNum w:abstractNumId="1462757324">
    <w:nsid w:val="572FE7CC"/>
    <w:multiLevelType w:val="singleLevel"/>
    <w:tmpl w:val="572FE7CC"/>
    <w:lvl w:ilvl="0" w:tentative="1">
      <w:start w:val="1"/>
      <w:numFmt w:val="decimal"/>
      <w:suff w:val="nothing"/>
      <w:lvlText w:val="%1、"/>
      <w:lvlJc w:val="left"/>
    </w:lvl>
  </w:abstractNum>
  <w:abstractNum w:abstractNumId="1462779567">
    <w:nsid w:val="57303EAF"/>
    <w:multiLevelType w:val="singleLevel"/>
    <w:tmpl w:val="57303EAF"/>
    <w:lvl w:ilvl="0" w:tentative="1">
      <w:start w:val="9"/>
      <w:numFmt w:val="decimal"/>
      <w:suff w:val="nothing"/>
      <w:lvlText w:val="%1、"/>
      <w:lvlJc w:val="left"/>
    </w:lvl>
  </w:abstractNum>
  <w:abstractNum w:abstractNumId="1462761777">
    <w:nsid w:val="572FF931"/>
    <w:multiLevelType w:val="singleLevel"/>
    <w:tmpl w:val="572FF931"/>
    <w:lvl w:ilvl="0" w:tentative="1">
      <w:start w:val="1"/>
      <w:numFmt w:val="decimal"/>
      <w:suff w:val="nothing"/>
      <w:lvlText w:val="%1、"/>
      <w:lvlJc w:val="left"/>
    </w:lvl>
  </w:abstractNum>
  <w:num w:numId="1">
    <w:abstractNumId w:val="1462757252"/>
  </w:num>
  <w:num w:numId="2">
    <w:abstractNumId w:val="1462757324"/>
  </w:num>
  <w:num w:numId="3">
    <w:abstractNumId w:val="1462761777"/>
  </w:num>
  <w:num w:numId="4">
    <w:abstractNumId w:val="1462757369"/>
  </w:num>
  <w:num w:numId="5">
    <w:abstractNumId w:val="14627795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4C26BB"/>
    <w:rsid w:val="32D75DF9"/>
    <w:rsid w:val="35EB1B84"/>
    <w:rsid w:val="37C95891"/>
    <w:rsid w:val="3D0038A0"/>
    <w:rsid w:val="55CF1F2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607FA6"/>
      <w:u w:val="none"/>
    </w:rPr>
  </w:style>
  <w:style w:type="character" w:styleId="6">
    <w:name w:val="Emphasis"/>
    <w:basedOn w:val="3"/>
    <w:qFormat/>
    <w:uiPriority w:val="0"/>
  </w:style>
  <w:style w:type="character" w:styleId="7">
    <w:name w:val="HTML Definition"/>
    <w:basedOn w:val="3"/>
    <w:uiPriority w:val="0"/>
  </w:style>
  <w:style w:type="character" w:styleId="8">
    <w:name w:val="HTML Variable"/>
    <w:basedOn w:val="3"/>
    <w:uiPriority w:val="0"/>
  </w:style>
  <w:style w:type="character" w:styleId="9">
    <w:name w:val="Hyperlink"/>
    <w:basedOn w:val="3"/>
    <w:uiPriority w:val="0"/>
    <w:rPr>
      <w:color w:val="607FA6"/>
      <w:u w:val="none"/>
    </w:rPr>
  </w:style>
  <w:style w:type="character" w:styleId="10">
    <w:name w:val="HTML Code"/>
    <w:basedOn w:val="3"/>
    <w:uiPriority w:val="0"/>
    <w:rPr>
      <w:rFonts w:ascii="Courier New" w:hAnsi="Courier New"/>
      <w:sz w:val="20"/>
    </w:rPr>
  </w:style>
  <w:style w:type="character" w:styleId="11">
    <w:name w:val="HTML Cite"/>
    <w:basedOn w:val="3"/>
    <w:uiPriority w:val="0"/>
  </w:style>
  <w:style w:type="character" w:customStyle="1" w:styleId="13">
    <w:name w:val="rich_media_meta_nickname"/>
    <w:basedOn w:val="3"/>
    <w:uiPriority w:val="0"/>
  </w:style>
  <w:style w:type="character" w:customStyle="1" w:styleId="14">
    <w:name w:val="rich_media_meta_nickname1"/>
    <w:basedOn w:val="3"/>
    <w:uiPriority w:val="0"/>
    <w:rPr>
      <w:vanish/>
    </w:rPr>
  </w:style>
  <w:style w:type="character" w:customStyle="1" w:styleId="15">
    <w:name w:val="mark"/>
    <w:basedOn w:val="3"/>
    <w:uiPriority w:val="0"/>
    <w:rPr>
      <w:sz w:val="18"/>
      <w:szCs w:val="18"/>
    </w:rPr>
  </w:style>
  <w:style w:type="character" w:customStyle="1" w:styleId="16">
    <w:name w:val="yb-sim"/>
    <w:basedOn w:val="3"/>
    <w:uiPriority w:val="0"/>
    <w:rPr>
      <w:vanish/>
      <w:color w:val="9C9999"/>
      <w:sz w:val="18"/>
      <w:szCs w:val="18"/>
    </w:rPr>
  </w:style>
  <w:style w:type="character" w:customStyle="1" w:styleId="17">
    <w:name w:val="opt"/>
    <w:basedOn w:val="3"/>
    <w:uiPriority w:val="0"/>
  </w:style>
  <w:style w:type="character" w:customStyle="1" w:styleId="18">
    <w:name w:val="percent2"/>
    <w:basedOn w:val="3"/>
    <w:uiPriority w:val="0"/>
    <w:rPr>
      <w:sz w:val="27"/>
      <w:szCs w:val="27"/>
    </w:rPr>
  </w:style>
  <w:style w:type="character" w:customStyle="1" w:styleId="19">
    <w:name w:val="default-name"/>
    <w:basedOn w:val="3"/>
    <w:uiPriority w:val="0"/>
    <w:rPr>
      <w:color w:val="999999"/>
    </w:rPr>
  </w:style>
  <w:style w:type="character" w:customStyle="1" w:styleId="20">
    <w:name w:val="edui-unclickable"/>
    <w:basedOn w:val="3"/>
    <w:uiPriority w:val="0"/>
    <w:rPr>
      <w:color w:val="808080"/>
    </w:rPr>
  </w:style>
  <w:style w:type="character" w:customStyle="1" w:styleId="21">
    <w:name w:val="edui-clickable"/>
    <w:basedOn w:val="3"/>
    <w:uiPriority w:val="0"/>
    <w:rPr>
      <w:color w:val="0000FF"/>
      <w:u w:val="single"/>
    </w:rPr>
  </w:style>
  <w:style w:type="character" w:customStyle="1" w:styleId="22">
    <w:name w:val="time7"/>
    <w:basedOn w:val="3"/>
    <w:uiPriority w:val="0"/>
    <w:rPr>
      <w:color w:val="999999"/>
    </w:rPr>
  </w:style>
  <w:style w:type="character" w:customStyle="1" w:styleId="23">
    <w:name w:val="percent"/>
    <w:basedOn w:val="3"/>
    <w:uiPriority w:val="0"/>
    <w:rPr>
      <w:sz w:val="27"/>
      <w:szCs w:val="27"/>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2016-05-09T08:31:04Z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